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66" w:rsidRDefault="00887C66" w:rsidP="00887C66">
      <w:pPr>
        <w:ind w:left="284" w:hanging="284"/>
        <w:jc w:val="center"/>
        <w:rPr>
          <w:b/>
          <w:i/>
          <w:sz w:val="140"/>
          <w:szCs w:val="140"/>
        </w:rPr>
      </w:pPr>
      <w:r>
        <w:rPr>
          <w:b/>
          <w:i/>
          <w:sz w:val="140"/>
          <w:szCs w:val="140"/>
        </w:rPr>
        <w:t>ВЕСТНИК</w:t>
      </w:r>
    </w:p>
    <w:p w:rsidR="00887C66" w:rsidRDefault="00887C66" w:rsidP="00887C66">
      <w:pPr>
        <w:jc w:val="center"/>
        <w:rPr>
          <w:i/>
          <w:sz w:val="60"/>
          <w:szCs w:val="60"/>
        </w:rPr>
      </w:pPr>
    </w:p>
    <w:p w:rsidR="00887C66" w:rsidRDefault="00887C66" w:rsidP="00887C66">
      <w:pPr>
        <w:jc w:val="center"/>
        <w:rPr>
          <w:i/>
          <w:sz w:val="60"/>
          <w:szCs w:val="60"/>
        </w:rPr>
      </w:pPr>
    </w:p>
    <w:p w:rsidR="00887C66" w:rsidRDefault="00887C66" w:rsidP="00887C6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13</w:t>
      </w:r>
      <w:r>
        <w:rPr>
          <w:b/>
          <w:sz w:val="44"/>
          <w:szCs w:val="44"/>
        </w:rPr>
        <w:tab/>
        <w:t>30 августа 2022 года</w:t>
      </w:r>
    </w:p>
    <w:p w:rsidR="00887C66" w:rsidRDefault="00887C66" w:rsidP="00887C66">
      <w:pPr>
        <w:jc w:val="both"/>
        <w:rPr>
          <w:b/>
          <w:sz w:val="44"/>
          <w:szCs w:val="44"/>
        </w:rPr>
      </w:pPr>
    </w:p>
    <w:p w:rsidR="00887C66" w:rsidRDefault="00887C66" w:rsidP="00887C66">
      <w:pPr>
        <w:jc w:val="both"/>
        <w:rPr>
          <w:b/>
          <w:sz w:val="44"/>
          <w:szCs w:val="44"/>
        </w:rPr>
      </w:pPr>
    </w:p>
    <w:p w:rsidR="00887C66" w:rsidRDefault="00887C66" w:rsidP="00887C66">
      <w:pPr>
        <w:jc w:val="both"/>
        <w:rPr>
          <w:b/>
          <w:sz w:val="44"/>
          <w:szCs w:val="44"/>
        </w:rPr>
      </w:pPr>
    </w:p>
    <w:p w:rsidR="00887C66" w:rsidRDefault="00887C66" w:rsidP="00887C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887C66" w:rsidRDefault="00887C66" w:rsidP="00887C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887C66" w:rsidRDefault="00887C66" w:rsidP="00887C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887C66" w:rsidRDefault="00887C66" w:rsidP="00887C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887C66" w:rsidRDefault="00887C66" w:rsidP="00887C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887C66" w:rsidRDefault="00887C66" w:rsidP="00887C66">
      <w:pPr>
        <w:jc w:val="both"/>
        <w:rPr>
          <w:b/>
          <w:sz w:val="40"/>
          <w:szCs w:val="40"/>
        </w:rPr>
      </w:pPr>
    </w:p>
    <w:p w:rsidR="00887C66" w:rsidRDefault="00887C66" w:rsidP="00887C66">
      <w:pPr>
        <w:jc w:val="both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887C66" w:rsidRDefault="00887C66" w:rsidP="00887C66">
      <w:pPr>
        <w:rPr>
          <w:b/>
          <w:sz w:val="40"/>
          <w:szCs w:val="40"/>
        </w:rPr>
        <w:sectPr w:rsidR="00887C66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lastRenderedPageBreak/>
        <w:t>МУНИЦИПАЛЬНОЕ УЧРЕЖДЕНИЕ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СОВЕТ ДЕПУТАТОВ ПРОКУДСКОГО СЕЛЬСОВЕТА КОЧЕНЕВСКОГО РАЙОНА НОВОСИБИРСКОЙ ОБЛАСТИ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(шестого созыва)</w:t>
      </w:r>
    </w:p>
    <w:p w:rsidR="00833A10" w:rsidRPr="00833A10" w:rsidRDefault="00833A10" w:rsidP="00833A10">
      <w:pPr>
        <w:rPr>
          <w:b/>
        </w:rPr>
      </w:pP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РЕШЕНИЕ № 164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(двадцать четвертой сессии)</w:t>
      </w:r>
    </w:p>
    <w:p w:rsidR="00833A10" w:rsidRPr="00833A10" w:rsidRDefault="00833A10" w:rsidP="00833A10">
      <w:pPr>
        <w:jc w:val="both"/>
      </w:pPr>
    </w:p>
    <w:p w:rsidR="00833A10" w:rsidRPr="00833A10" w:rsidRDefault="00833A10" w:rsidP="00833A10">
      <w:pPr>
        <w:jc w:val="both"/>
      </w:pPr>
      <w:r w:rsidRPr="00833A10">
        <w:t>25.08.2022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  <w:t xml:space="preserve">с. Прокудское </w:t>
      </w:r>
    </w:p>
    <w:p w:rsidR="00833A10" w:rsidRPr="00833A10" w:rsidRDefault="00833A10" w:rsidP="00833A10">
      <w:pPr>
        <w:jc w:val="both"/>
      </w:pPr>
    </w:p>
    <w:p w:rsidR="00833A10" w:rsidRPr="00833A10" w:rsidRDefault="00833A10" w:rsidP="00833A10">
      <w:pPr>
        <w:jc w:val="center"/>
      </w:pPr>
      <w:r w:rsidRPr="00833A10">
        <w:rPr>
          <w:color w:val="000000" w:themeColor="text1"/>
        </w:rPr>
        <w:t xml:space="preserve">Об отмене решения двадцать четвертой сессии Совета депутатов Прокудского сельсовета Коченевского района Новосибирской области от </w:t>
      </w:r>
      <w:r w:rsidRPr="00833A10">
        <w:t xml:space="preserve">30.06.2017 </w:t>
      </w:r>
      <w:r w:rsidRPr="00833A10">
        <w:rPr>
          <w:color w:val="000000" w:themeColor="text1"/>
        </w:rPr>
        <w:t>№ 141 «</w:t>
      </w:r>
      <w:r w:rsidRPr="00833A10">
        <w:t>Об утверждении порядка приватизации муниципального имущества Прокудского сельсовета Коченевского района Новосибирской области»</w:t>
      </w:r>
    </w:p>
    <w:p w:rsidR="00833A10" w:rsidRPr="00833A10" w:rsidRDefault="00833A10" w:rsidP="00833A10">
      <w:pPr>
        <w:jc w:val="center"/>
      </w:pPr>
    </w:p>
    <w:p w:rsidR="00833A10" w:rsidRPr="00833A10" w:rsidRDefault="00833A10" w:rsidP="00833A10">
      <w:pPr>
        <w:shd w:val="clear" w:color="auto" w:fill="FFFFFF"/>
        <w:tabs>
          <w:tab w:val="left" w:leader="underscore" w:pos="2179"/>
        </w:tabs>
        <w:ind w:left="10" w:firstLine="699"/>
        <w:jc w:val="both"/>
        <w:rPr>
          <w:color w:val="000000" w:themeColor="text1"/>
        </w:rPr>
      </w:pPr>
      <w:r w:rsidRPr="00833A10">
        <w:t xml:space="preserve">В соответствии с </w:t>
      </w:r>
      <w:r w:rsidRPr="00833A10">
        <w:rPr>
          <w:spacing w:val="-2"/>
        </w:rPr>
        <w:t xml:space="preserve">Федеральным </w:t>
      </w:r>
      <w:r w:rsidRPr="00833A10">
        <w:rPr>
          <w:spacing w:val="-1"/>
        </w:rPr>
        <w:t xml:space="preserve">законом от 6 октября 2003 года № 131-ФЗ «Об общих принципах организации </w:t>
      </w:r>
      <w:r w:rsidRPr="00833A10">
        <w:t xml:space="preserve">местного самоуправления в Российской Федераций», </w:t>
      </w:r>
      <w:r w:rsidRPr="00833A10">
        <w:rPr>
          <w:color w:val="000000"/>
          <w:spacing w:val="-1"/>
        </w:rPr>
        <w:t>Совет депутатов Прокудского сельсовета Коченевского района Новосибирской области,</w:t>
      </w:r>
    </w:p>
    <w:p w:rsidR="00833A10" w:rsidRPr="00833A10" w:rsidRDefault="00833A10" w:rsidP="00833A10">
      <w:pPr>
        <w:shd w:val="clear" w:color="auto" w:fill="FFFFFF"/>
        <w:tabs>
          <w:tab w:val="left" w:leader="underscore" w:pos="2179"/>
        </w:tabs>
        <w:ind w:left="10" w:firstLine="699"/>
        <w:jc w:val="both"/>
        <w:rPr>
          <w:b/>
          <w:color w:val="000000"/>
          <w:spacing w:val="-1"/>
        </w:rPr>
      </w:pPr>
      <w:r w:rsidRPr="00833A10">
        <w:rPr>
          <w:b/>
          <w:color w:val="000000"/>
          <w:spacing w:val="-1"/>
        </w:rPr>
        <w:t>РЕШИЛ:</w:t>
      </w:r>
    </w:p>
    <w:p w:rsidR="00833A10" w:rsidRPr="00833A10" w:rsidRDefault="00833A10" w:rsidP="00833A10">
      <w:pPr>
        <w:ind w:firstLine="708"/>
        <w:jc w:val="both"/>
        <w:rPr>
          <w:color w:val="000000" w:themeColor="text1"/>
        </w:rPr>
      </w:pPr>
      <w:r w:rsidRPr="00833A10">
        <w:rPr>
          <w:color w:val="000000"/>
          <w:spacing w:val="-21"/>
        </w:rPr>
        <w:t>1.</w:t>
      </w:r>
      <w:r w:rsidRPr="00833A10">
        <w:t xml:space="preserve"> </w:t>
      </w:r>
      <w:r w:rsidRPr="00833A10">
        <w:rPr>
          <w:color w:val="000000" w:themeColor="text1"/>
        </w:rPr>
        <w:t xml:space="preserve">Решение двадцать четвертой сессии Совета депутатов Прокудского сельсовета Коченевского района Новосибирской области от </w:t>
      </w:r>
      <w:r w:rsidRPr="00833A10">
        <w:t xml:space="preserve">30.06.2017 </w:t>
      </w:r>
      <w:r w:rsidRPr="00833A10">
        <w:rPr>
          <w:color w:val="000000" w:themeColor="text1"/>
        </w:rPr>
        <w:t>№ 141 «</w:t>
      </w:r>
      <w:r w:rsidRPr="00833A10">
        <w:t>Об утверждении порядка приватизации муниципального имущества Прокудского сельсовета Коченевского района Новосибирской области» - отменить.</w:t>
      </w:r>
    </w:p>
    <w:p w:rsidR="00833A10" w:rsidRPr="00833A10" w:rsidRDefault="00833A10" w:rsidP="00833A10">
      <w:pPr>
        <w:ind w:firstLine="708"/>
        <w:jc w:val="both"/>
      </w:pPr>
      <w:r w:rsidRPr="00833A10">
        <w:t>2.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Интернет.</w:t>
      </w: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r w:rsidRPr="00833A10">
        <w:t>Председатель Совета депутатов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  <w:t>С.В. Осадчий</w:t>
      </w: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pPr>
        <w:jc w:val="both"/>
      </w:pPr>
      <w:r w:rsidRPr="00833A10">
        <w:t>Глава Прокудского сельсовета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  <w:t>В.А. Цурбанов</w:t>
      </w:r>
    </w:p>
    <w:p w:rsidR="00833A10" w:rsidRPr="00833A10" w:rsidRDefault="00833A10" w:rsidP="00833A10">
      <w:pPr>
        <w:jc w:val="both"/>
      </w:pPr>
    </w:p>
    <w:p w:rsidR="00833A10" w:rsidRPr="00833A10" w:rsidRDefault="00833A10" w:rsidP="00833A10"/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Default="00833A10" w:rsidP="00833A10">
      <w:pPr>
        <w:jc w:val="center"/>
        <w:rPr>
          <w:b/>
        </w:rPr>
      </w:pP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lastRenderedPageBreak/>
        <w:t>МУНИЦИПАЛЬНОЕ УЧРЕЖДЕНИЕ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 xml:space="preserve">СОВЕТ ДЕПУТАТОВ ПРОКУДСКОГО СЕЛЬСОВЕТА 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КОЧЕНЕВСКОГО РАЙОНА НОВОСИБИРСКОЙ ОБЛАСТИ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(шестого созыва)</w:t>
      </w:r>
    </w:p>
    <w:p w:rsidR="00833A10" w:rsidRPr="00833A10" w:rsidRDefault="00833A10" w:rsidP="00833A10">
      <w:pPr>
        <w:rPr>
          <w:b/>
        </w:rPr>
      </w:pP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РЕШЕНИЕ № 165</w:t>
      </w:r>
    </w:p>
    <w:p w:rsidR="00833A10" w:rsidRPr="00833A10" w:rsidRDefault="00833A10" w:rsidP="00833A10">
      <w:pPr>
        <w:jc w:val="center"/>
        <w:rPr>
          <w:b/>
        </w:rPr>
      </w:pPr>
      <w:r w:rsidRPr="00833A10">
        <w:rPr>
          <w:b/>
        </w:rPr>
        <w:t>(двадцать четвертой сессии)</w:t>
      </w:r>
    </w:p>
    <w:p w:rsidR="00833A10" w:rsidRPr="00833A10" w:rsidRDefault="00833A10" w:rsidP="00833A10">
      <w:pPr>
        <w:jc w:val="both"/>
      </w:pPr>
    </w:p>
    <w:p w:rsidR="00833A10" w:rsidRPr="00833A10" w:rsidRDefault="00833A10" w:rsidP="00833A10">
      <w:pPr>
        <w:jc w:val="both"/>
      </w:pPr>
      <w:r w:rsidRPr="00833A10">
        <w:t>25.08.2022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  <w:t xml:space="preserve">с. Прокудское </w:t>
      </w:r>
    </w:p>
    <w:p w:rsidR="00833A10" w:rsidRPr="00833A10" w:rsidRDefault="00833A10" w:rsidP="00833A10">
      <w:pPr>
        <w:jc w:val="both"/>
      </w:pPr>
    </w:p>
    <w:p w:rsidR="00833A10" w:rsidRPr="00833A10" w:rsidRDefault="00833A10" w:rsidP="00833A10">
      <w:pPr>
        <w:jc w:val="center"/>
      </w:pPr>
      <w:r w:rsidRPr="00833A10">
        <w:rPr>
          <w:color w:val="000000" w:themeColor="text1"/>
        </w:rPr>
        <w:t xml:space="preserve">О внесении изменений в решение двадцать четвертой сессии Совета депутатов Прокудского сельсовета Коченевского района Новосибирской области от </w:t>
      </w:r>
      <w:r w:rsidRPr="00833A10">
        <w:t xml:space="preserve">24.11.2017 </w:t>
      </w:r>
      <w:r w:rsidRPr="00833A10">
        <w:rPr>
          <w:color w:val="000000" w:themeColor="text1"/>
        </w:rPr>
        <w:t>№ 174 «</w:t>
      </w:r>
      <w:r w:rsidRPr="00833A10">
        <w:t>Об утверждении порядка приватизации муниципального имущества Прокудского сельсовета Коченевского района Новосибирской области»</w:t>
      </w:r>
    </w:p>
    <w:p w:rsidR="00833A10" w:rsidRPr="00833A10" w:rsidRDefault="00833A10" w:rsidP="00833A10">
      <w:pPr>
        <w:jc w:val="center"/>
      </w:pPr>
    </w:p>
    <w:p w:rsidR="00833A10" w:rsidRPr="00833A10" w:rsidRDefault="00833A10" w:rsidP="00833A10">
      <w:pPr>
        <w:shd w:val="clear" w:color="auto" w:fill="FFFFFF"/>
        <w:tabs>
          <w:tab w:val="left" w:leader="underscore" w:pos="2179"/>
        </w:tabs>
        <w:ind w:left="10" w:firstLine="699"/>
        <w:jc w:val="both"/>
        <w:rPr>
          <w:color w:val="000000" w:themeColor="text1"/>
          <w:highlight w:val="yellow"/>
        </w:rPr>
      </w:pPr>
      <w:r w:rsidRPr="00833A10">
        <w:t xml:space="preserve">Руководствуясь частью 10 статьи 15 Федерального закона от </w:t>
      </w:r>
      <w:r w:rsidRPr="00833A10">
        <w:rPr>
          <w:spacing w:val="10"/>
        </w:rPr>
        <w:t>21.12.2001</w:t>
      </w:r>
      <w:r w:rsidRPr="00833A10">
        <w:t xml:space="preserve"> года № 178-ФЗ «О приватизации государственного и муниципального имущества», ст.ст. 6,14 Федерального закона от 06.10.2003 </w:t>
      </w:r>
      <w:r w:rsidRPr="00833A10">
        <w:rPr>
          <w:spacing w:val="-1"/>
        </w:rPr>
        <w:t xml:space="preserve">года №131-Ф3 «Об общих принципах организации местного самоуправления </w:t>
      </w:r>
      <w:r w:rsidRPr="00833A10">
        <w:rPr>
          <w:spacing w:val="-2"/>
        </w:rPr>
        <w:t xml:space="preserve">в Российской Федерации», Уставом Прокудского сельсовета Коченевского района Новосибирской области, Совет депутатов Прокудского сельсовета </w:t>
      </w:r>
      <w:r w:rsidRPr="00833A10">
        <w:t>Коченевского района Новосибирской области,</w:t>
      </w:r>
    </w:p>
    <w:p w:rsidR="00833A10" w:rsidRPr="00833A10" w:rsidRDefault="00833A10" w:rsidP="00833A10">
      <w:pPr>
        <w:shd w:val="clear" w:color="auto" w:fill="FFFFFF"/>
        <w:tabs>
          <w:tab w:val="left" w:leader="underscore" w:pos="2179"/>
        </w:tabs>
        <w:ind w:left="10" w:firstLine="699"/>
        <w:jc w:val="both"/>
        <w:rPr>
          <w:b/>
          <w:spacing w:val="-1"/>
        </w:rPr>
      </w:pPr>
      <w:r w:rsidRPr="00833A10">
        <w:rPr>
          <w:b/>
          <w:spacing w:val="-1"/>
        </w:rPr>
        <w:t>РЕШИЛ:</w:t>
      </w:r>
    </w:p>
    <w:p w:rsidR="00833A10" w:rsidRPr="00833A10" w:rsidRDefault="00833A10" w:rsidP="00833A10">
      <w:pPr>
        <w:shd w:val="clear" w:color="auto" w:fill="FFFFFF"/>
        <w:tabs>
          <w:tab w:val="left" w:pos="1147"/>
        </w:tabs>
        <w:ind w:right="5" w:firstLine="709"/>
        <w:jc w:val="both"/>
      </w:pPr>
      <w:r w:rsidRPr="00833A10">
        <w:rPr>
          <w:spacing w:val="-41"/>
        </w:rPr>
        <w:t>1.</w:t>
      </w:r>
      <w:r w:rsidRPr="00833A10">
        <w:t xml:space="preserve"> Внести изменения в решение тридцать первой сессии Совета депутатов Прокудского сельсовета Коченевского района Новосибирской области пятого созыва от 24.11.2017 № 174 «Об утверждении порядка приватизации муниципального имущества Прокудского сельсовета Коченевского района Новосибирской области» (далее - Положение):</w:t>
      </w:r>
    </w:p>
    <w:p w:rsidR="00833A10" w:rsidRPr="00833A10" w:rsidRDefault="00833A10" w:rsidP="00833A10">
      <w:pPr>
        <w:shd w:val="clear" w:color="auto" w:fill="FFFFFF"/>
        <w:ind w:firstLine="709"/>
      </w:pPr>
      <w:r w:rsidRPr="00833A10">
        <w:rPr>
          <w:spacing w:val="-1"/>
        </w:rPr>
        <w:t>1.1. Пункт 5.4. Положения изложить в следующей редакции:</w:t>
      </w:r>
    </w:p>
    <w:p w:rsidR="00833A10" w:rsidRPr="00833A10" w:rsidRDefault="00833A10" w:rsidP="00833A10">
      <w:pPr>
        <w:shd w:val="clear" w:color="auto" w:fill="FFFFFF"/>
        <w:ind w:right="5" w:firstLine="706"/>
        <w:jc w:val="both"/>
      </w:pPr>
      <w:r w:rsidRPr="00833A10">
        <w:rPr>
          <w:spacing w:val="-1"/>
        </w:rPr>
        <w:t xml:space="preserve">«5.4. Информация о результатах сделок приватизации муниципального имущества подлежит размещению на официальном сайте администрации Прокудского сельсовета Коченевского района Новосибирской области в </w:t>
      </w:r>
      <w:r w:rsidRPr="00833A10">
        <w:t>информационной телекоммуникационной сети Интернет в течение десяти дней со дня совершения указанных сделок.</w:t>
      </w:r>
    </w:p>
    <w:p w:rsidR="00833A10" w:rsidRPr="00833A10" w:rsidRDefault="00833A10" w:rsidP="00833A10">
      <w:pPr>
        <w:shd w:val="clear" w:color="auto" w:fill="FFFFFF"/>
        <w:spacing w:line="322" w:lineRule="exact"/>
        <w:ind w:right="5" w:firstLine="709"/>
        <w:jc w:val="both"/>
      </w:pPr>
      <w:r w:rsidRPr="00833A10">
        <w:t>Размещению подлежит следующая информация о совершенных сделках приватизации муниципального имущества:</w:t>
      </w:r>
    </w:p>
    <w:p w:rsidR="00833A10" w:rsidRPr="00833A10" w:rsidRDefault="00833A10" w:rsidP="00833A10">
      <w:pPr>
        <w:shd w:val="clear" w:color="auto" w:fill="FFFFFF"/>
        <w:ind w:firstLine="709"/>
        <w:jc w:val="both"/>
      </w:pPr>
      <w:r w:rsidRPr="00833A10">
        <w:t xml:space="preserve">- наименование имущества и иные, позволяющие его </w:t>
      </w:r>
      <w:r w:rsidRPr="00833A10">
        <w:rPr>
          <w:spacing w:val="-1"/>
        </w:rPr>
        <w:t>индивидуализировать, сведения (характеристика имущества),</w:t>
      </w:r>
    </w:p>
    <w:p w:rsidR="00833A10" w:rsidRPr="00833A10" w:rsidRDefault="00833A10" w:rsidP="00833A10">
      <w:pPr>
        <w:shd w:val="clear" w:color="auto" w:fill="FFFFFF"/>
        <w:ind w:firstLine="709"/>
        <w:jc w:val="both"/>
      </w:pPr>
      <w:r w:rsidRPr="00833A10">
        <w:rPr>
          <w:spacing w:val="-1"/>
        </w:rPr>
        <w:t>- цена сделки приватизации и имя (наименование) покупателя.».</w:t>
      </w:r>
    </w:p>
    <w:p w:rsidR="00833A10" w:rsidRPr="00833A10" w:rsidRDefault="00833A10" w:rsidP="00833A10">
      <w:pPr>
        <w:ind w:firstLine="708"/>
        <w:jc w:val="both"/>
      </w:pPr>
      <w:r w:rsidRPr="00833A10">
        <w:t>2.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Интернет.</w:t>
      </w: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r w:rsidRPr="00833A10">
        <w:t>Председатель Совета депутатов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>
        <w:t xml:space="preserve">           </w:t>
      </w:r>
      <w:r w:rsidRPr="00833A10">
        <w:t>С.В. Осадчий</w:t>
      </w:r>
    </w:p>
    <w:p w:rsidR="00833A10" w:rsidRPr="00833A10" w:rsidRDefault="00833A10" w:rsidP="00833A10">
      <w:pPr>
        <w:ind w:left="10" w:firstLine="699"/>
        <w:jc w:val="both"/>
      </w:pPr>
    </w:p>
    <w:p w:rsidR="00833A10" w:rsidRPr="00833A10" w:rsidRDefault="00833A10" w:rsidP="00833A10">
      <w:pPr>
        <w:jc w:val="both"/>
      </w:pPr>
      <w:r w:rsidRPr="00833A10">
        <w:t>Глава Прокудского сельсовета</w:t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</w:r>
      <w:r w:rsidRPr="00833A10">
        <w:tab/>
        <w:t>В.А. Цурбанов</w:t>
      </w:r>
    </w:p>
    <w:p w:rsidR="00887C66" w:rsidRPr="00833A10" w:rsidRDefault="00887C66" w:rsidP="00887C66">
      <w:pPr>
        <w:jc w:val="center"/>
        <w:rPr>
          <w:b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9619F1" w:rsidRDefault="009619F1" w:rsidP="009619F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МУНИЦИПАЛЬНОЕ УЧРЕЖДЕНИЕ</w:t>
      </w:r>
    </w:p>
    <w:p w:rsidR="009619F1" w:rsidRDefault="009619F1" w:rsidP="009619F1">
      <w:pPr>
        <w:jc w:val="center"/>
        <w:rPr>
          <w:b/>
          <w:sz w:val="28"/>
        </w:rPr>
      </w:pPr>
      <w:r>
        <w:rPr>
          <w:b/>
          <w:sz w:val="28"/>
        </w:rPr>
        <w:t>СОВЕТ ДЕПУТАТОВ ПРОКУДСКОГО СЕЛЬСОВЕТА</w:t>
      </w:r>
    </w:p>
    <w:p w:rsidR="009619F1" w:rsidRDefault="009619F1" w:rsidP="009619F1">
      <w:pPr>
        <w:jc w:val="center"/>
        <w:rPr>
          <w:b/>
          <w:sz w:val="28"/>
        </w:rPr>
      </w:pPr>
      <w:r>
        <w:rPr>
          <w:b/>
          <w:sz w:val="28"/>
        </w:rPr>
        <w:t>КОЧЕНЕВСКОГО РАЙОНА НОВОСИБИРСКОЙ ОБЛАСТИ</w:t>
      </w:r>
    </w:p>
    <w:p w:rsidR="009619F1" w:rsidRDefault="009619F1" w:rsidP="009619F1">
      <w:pPr>
        <w:jc w:val="center"/>
        <w:rPr>
          <w:b/>
        </w:rPr>
      </w:pPr>
      <w:r>
        <w:rPr>
          <w:b/>
        </w:rPr>
        <w:t>(ШЕСТОГО СОЗЫВА)</w:t>
      </w:r>
    </w:p>
    <w:p w:rsidR="009619F1" w:rsidRDefault="009619F1" w:rsidP="009619F1">
      <w:pPr>
        <w:jc w:val="center"/>
        <w:rPr>
          <w:sz w:val="28"/>
        </w:rPr>
      </w:pPr>
    </w:p>
    <w:p w:rsidR="009619F1" w:rsidRPr="00D155FD" w:rsidRDefault="009619F1" w:rsidP="009619F1">
      <w:pPr>
        <w:jc w:val="center"/>
        <w:rPr>
          <w:b/>
          <w:sz w:val="28"/>
        </w:rPr>
      </w:pPr>
      <w:r>
        <w:rPr>
          <w:b/>
          <w:sz w:val="28"/>
        </w:rPr>
        <w:t>РЕШЕНИЕ № 166</w:t>
      </w:r>
    </w:p>
    <w:p w:rsidR="009619F1" w:rsidRDefault="009619F1" w:rsidP="009619F1">
      <w:pPr>
        <w:jc w:val="center"/>
        <w:rPr>
          <w:b/>
        </w:rPr>
      </w:pPr>
      <w:r>
        <w:rPr>
          <w:b/>
        </w:rPr>
        <w:t>(двадцать четвертой сессии)</w:t>
      </w:r>
    </w:p>
    <w:p w:rsidR="009619F1" w:rsidRDefault="009619F1" w:rsidP="009619F1">
      <w:pPr>
        <w:jc w:val="center"/>
        <w:rPr>
          <w:sz w:val="28"/>
        </w:rPr>
      </w:pPr>
    </w:p>
    <w:p w:rsidR="009619F1" w:rsidRPr="007E61E1" w:rsidRDefault="009619F1" w:rsidP="009619F1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25.08.2022</w:t>
      </w:r>
      <w:r w:rsidRPr="007E61E1">
        <w:rPr>
          <w:rFonts w:eastAsia="Calibri"/>
          <w:sz w:val="28"/>
          <w:szCs w:val="28"/>
        </w:rPr>
        <w:t>г.</w:t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</w:r>
      <w:r w:rsidRPr="007E61E1">
        <w:rPr>
          <w:rFonts w:eastAsia="Calibri"/>
          <w:sz w:val="28"/>
          <w:szCs w:val="28"/>
        </w:rPr>
        <w:tab/>
        <w:t>с. Прокудское</w:t>
      </w:r>
    </w:p>
    <w:p w:rsidR="009619F1" w:rsidRPr="00C54C84" w:rsidRDefault="009619F1" w:rsidP="009619F1">
      <w:pPr>
        <w:ind w:left="-142" w:firstLine="426"/>
        <w:jc w:val="center"/>
        <w:rPr>
          <w:sz w:val="28"/>
          <w:szCs w:val="28"/>
        </w:rPr>
      </w:pPr>
      <w:r w:rsidRPr="00C54C84">
        <w:rPr>
          <w:sz w:val="28"/>
          <w:szCs w:val="28"/>
        </w:rPr>
        <w:t>О внесении изменений в решение 17-ой сессии № 108от 28.12.2021г.</w:t>
      </w:r>
    </w:p>
    <w:p w:rsidR="009619F1" w:rsidRPr="00C54C84" w:rsidRDefault="009619F1" w:rsidP="009619F1">
      <w:pPr>
        <w:jc w:val="center"/>
        <w:rPr>
          <w:sz w:val="28"/>
          <w:szCs w:val="28"/>
        </w:rPr>
      </w:pPr>
      <w:r w:rsidRPr="00C54C84">
        <w:rPr>
          <w:sz w:val="28"/>
          <w:szCs w:val="28"/>
        </w:rPr>
        <w:t xml:space="preserve"> </w:t>
      </w:r>
      <w:r w:rsidRPr="00C54C84">
        <w:rPr>
          <w:b/>
          <w:sz w:val="28"/>
          <w:szCs w:val="28"/>
        </w:rPr>
        <w:t xml:space="preserve"> </w:t>
      </w:r>
      <w:r w:rsidRPr="00C54C84">
        <w:rPr>
          <w:sz w:val="28"/>
          <w:szCs w:val="28"/>
        </w:rPr>
        <w:t>«О бюджете Прокудского сельсовета Коченевского района Новосибирской области на 2022 год и плановый период 2023 и 2024 годы»</w:t>
      </w:r>
    </w:p>
    <w:p w:rsidR="009619F1" w:rsidRPr="00C54C84" w:rsidRDefault="009619F1" w:rsidP="009619F1">
      <w:pPr>
        <w:rPr>
          <w:rFonts w:eastAsia="Calibri"/>
          <w:sz w:val="28"/>
          <w:szCs w:val="28"/>
        </w:rPr>
      </w:pP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Статья 1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 xml:space="preserve">Внести </w:t>
      </w:r>
      <w:r w:rsidRPr="00C54C84">
        <w:rPr>
          <w:sz w:val="28"/>
          <w:szCs w:val="28"/>
        </w:rPr>
        <w:t>в решение 17-ой сессии №108 от 28.12.2021г. «</w:t>
      </w:r>
      <w:r w:rsidRPr="00C54C84">
        <w:rPr>
          <w:bCs/>
          <w:sz w:val="28"/>
          <w:szCs w:val="28"/>
        </w:rPr>
        <w:t xml:space="preserve">О бюджете Прокудского сельсовета Коченевского района Новосибирской  области на 2022 год  и плановый период 2023 и 2024годов» </w:t>
      </w:r>
      <w:r w:rsidRPr="00C54C84">
        <w:rPr>
          <w:rFonts w:eastAsia="Calibri"/>
          <w:sz w:val="28"/>
          <w:szCs w:val="28"/>
        </w:rPr>
        <w:t xml:space="preserve"> следующие изменения: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1.  в статье 1: а) в части 1: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пункта 1 прогнозируемый общий объем доходов бюджета сельского поселения сумму «51713» тысяч рублей заменить на «</w:t>
      </w:r>
      <w:r>
        <w:rPr>
          <w:rFonts w:eastAsia="Calibri"/>
          <w:sz w:val="28"/>
          <w:szCs w:val="28"/>
        </w:rPr>
        <w:t>58609,1</w:t>
      </w:r>
      <w:r w:rsidRPr="00C54C84">
        <w:rPr>
          <w:rFonts w:eastAsia="Calibri"/>
          <w:sz w:val="28"/>
          <w:szCs w:val="28"/>
        </w:rPr>
        <w:t>» тыс. рублей, объем безвозмездных поступлений цифры «33216,8» рублей заменить на «3</w:t>
      </w:r>
      <w:r>
        <w:rPr>
          <w:rFonts w:eastAsia="Calibri"/>
          <w:sz w:val="28"/>
          <w:szCs w:val="28"/>
        </w:rPr>
        <w:t>9849,5</w:t>
      </w:r>
      <w:r w:rsidRPr="00C54C84">
        <w:rPr>
          <w:rFonts w:eastAsia="Calibri"/>
          <w:sz w:val="28"/>
          <w:szCs w:val="28"/>
        </w:rPr>
        <w:t>» рублей, из них объем межбюджетных трансфертов, получаемых из других бюджетов бюджетной системы цифры «33216,8» тысяч рублей заменить на «3</w:t>
      </w:r>
      <w:r>
        <w:rPr>
          <w:rFonts w:eastAsia="Calibri"/>
          <w:sz w:val="28"/>
          <w:szCs w:val="28"/>
        </w:rPr>
        <w:t>9849,5</w:t>
      </w:r>
      <w:r w:rsidRPr="00C54C84">
        <w:rPr>
          <w:rFonts w:eastAsia="Calibri"/>
          <w:sz w:val="28"/>
          <w:szCs w:val="28"/>
        </w:rPr>
        <w:t>» рублей,</w:t>
      </w:r>
      <w:r w:rsidRPr="00C54C84">
        <w:rPr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сумму «24170,9» заменить на «</w:t>
      </w:r>
      <w:r>
        <w:rPr>
          <w:sz w:val="28"/>
          <w:szCs w:val="28"/>
        </w:rPr>
        <w:t>30803,6</w:t>
      </w:r>
      <w:r w:rsidRPr="00C54C84">
        <w:rPr>
          <w:sz w:val="28"/>
          <w:szCs w:val="28"/>
        </w:rPr>
        <w:t>» тысяч рублей;</w:t>
      </w:r>
    </w:p>
    <w:p w:rsidR="009619F1" w:rsidRPr="00C54C84" w:rsidRDefault="009619F1" w:rsidP="009619F1">
      <w:pPr>
        <w:ind w:firstLine="426"/>
        <w:rPr>
          <w:sz w:val="28"/>
          <w:szCs w:val="28"/>
        </w:rPr>
      </w:pPr>
      <w:r w:rsidRPr="00C54C84">
        <w:rPr>
          <w:rFonts w:eastAsia="Calibri"/>
          <w:sz w:val="28"/>
          <w:szCs w:val="28"/>
        </w:rPr>
        <w:t>пункта 2 общий объем расходов бюджета поселения сумму «51713» тысяч рублей заменить на «</w:t>
      </w:r>
      <w:r>
        <w:rPr>
          <w:rFonts w:eastAsia="Calibri"/>
          <w:sz w:val="28"/>
          <w:szCs w:val="28"/>
        </w:rPr>
        <w:t>60368,0</w:t>
      </w:r>
      <w:r w:rsidRPr="00C54C84">
        <w:rPr>
          <w:rFonts w:eastAsia="Calibri"/>
          <w:sz w:val="28"/>
          <w:szCs w:val="28"/>
        </w:rPr>
        <w:t>» тысяч рублей;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 xml:space="preserve">пункта 3 дефицит бюджета поселения утвердить в сумме </w:t>
      </w:r>
      <w:r>
        <w:rPr>
          <w:rFonts w:eastAsia="Calibri"/>
          <w:sz w:val="28"/>
          <w:szCs w:val="28"/>
        </w:rPr>
        <w:t>1758,9</w:t>
      </w:r>
      <w:r w:rsidRPr="00C54C84">
        <w:rPr>
          <w:rFonts w:eastAsia="Calibri"/>
          <w:sz w:val="28"/>
          <w:szCs w:val="28"/>
        </w:rPr>
        <w:t xml:space="preserve"> тысяч рублей; 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2.В статье 3: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Пункт 2.Утвердить «</w:t>
      </w:r>
      <w:r w:rsidRPr="00C54C84">
        <w:rPr>
          <w:sz w:val="28"/>
          <w:szCs w:val="28"/>
        </w:rPr>
        <w:t>Объем поступлений доходов в бюджет Прокудского сельсовета по кодам классификации доходов бюджетов на 2022 год и на плановый период 2023 и 2024 годы»</w:t>
      </w:r>
      <w:r w:rsidRPr="00C54C84">
        <w:rPr>
          <w:rFonts w:eastAsia="Calibri"/>
          <w:sz w:val="28"/>
          <w:szCs w:val="28"/>
        </w:rPr>
        <w:t xml:space="preserve">  согласно  приложению</w:t>
      </w:r>
      <w:r>
        <w:rPr>
          <w:rFonts w:eastAsia="Calibri"/>
          <w:sz w:val="28"/>
          <w:szCs w:val="28"/>
        </w:rPr>
        <w:t xml:space="preserve"> №</w:t>
      </w:r>
      <w:r w:rsidRPr="00C54C84">
        <w:rPr>
          <w:rFonts w:eastAsia="Calibri"/>
          <w:sz w:val="28"/>
          <w:szCs w:val="28"/>
        </w:rPr>
        <w:t xml:space="preserve"> 1 к настоящему решению;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3.В статье 4: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 xml:space="preserve">Пункт 1.Утвердить в пределах общего объема расходов, установленного </w:t>
      </w:r>
      <w:hyperlink r:id="rId8" w:history="1">
        <w:r w:rsidRPr="00C54C84">
          <w:rPr>
            <w:rFonts w:eastAsia="Calibri"/>
            <w:sz w:val="28"/>
            <w:szCs w:val="28"/>
          </w:rPr>
          <w:t>статьей 1</w:t>
        </w:r>
      </w:hyperlink>
      <w:r w:rsidRPr="00C54C84">
        <w:rPr>
          <w:rFonts w:eastAsia="Calibri"/>
          <w:sz w:val="28"/>
          <w:szCs w:val="28"/>
        </w:rPr>
        <w:t xml:space="preserve"> настоящего Решения, распределение бюджетных ассигнований:</w:t>
      </w:r>
    </w:p>
    <w:p w:rsidR="009619F1" w:rsidRPr="00C54C84" w:rsidRDefault="009619F1" w:rsidP="009619F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54C84">
        <w:rPr>
          <w:sz w:val="28"/>
          <w:szCs w:val="28"/>
        </w:rPr>
        <w:t>1) по разделам, подразделам, целевым статьям (муниципальным программам и непрограмным направлениям деятельности), группам и (подгруппам) видов расходов бюджета на 2022 год и на плановый период 2023-2024 годов согласно приложению</w:t>
      </w:r>
      <w:r>
        <w:rPr>
          <w:sz w:val="28"/>
          <w:szCs w:val="28"/>
        </w:rPr>
        <w:t xml:space="preserve"> №</w:t>
      </w:r>
      <w:r w:rsidRPr="00C54C84">
        <w:rPr>
          <w:sz w:val="28"/>
          <w:szCs w:val="28"/>
        </w:rPr>
        <w:t xml:space="preserve"> 2 к настоящему решению:</w:t>
      </w:r>
    </w:p>
    <w:p w:rsidR="009619F1" w:rsidRPr="00C54C84" w:rsidRDefault="009619F1" w:rsidP="00961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84">
        <w:rPr>
          <w:rFonts w:ascii="Times New Roman" w:hAnsi="Times New Roman" w:cs="Times New Roman"/>
          <w:sz w:val="28"/>
          <w:szCs w:val="28"/>
        </w:rPr>
        <w:lastRenderedPageBreak/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на плановый период 2023-2024 годов согласно приложению № 3 к настоящему Решению.</w:t>
      </w:r>
    </w:p>
    <w:p w:rsidR="009619F1" w:rsidRDefault="009619F1" w:rsidP="009619F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54C84">
        <w:rPr>
          <w:sz w:val="28"/>
          <w:szCs w:val="28"/>
        </w:rPr>
        <w:t>Пункт 2. Утвердить ведомственную структуру расходов бюджета Прокудского сельсовета на 2022 год и на плановый период 2023 и 2024 годов согласно прил</w:t>
      </w:r>
      <w:r>
        <w:rPr>
          <w:sz w:val="28"/>
          <w:szCs w:val="28"/>
        </w:rPr>
        <w:t>ожению № 4 к настоящему решению.</w:t>
      </w:r>
    </w:p>
    <w:p w:rsidR="009619F1" w:rsidRPr="00C54C84" w:rsidRDefault="009619F1" w:rsidP="009619F1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C54C84">
        <w:rPr>
          <w:sz w:val="28"/>
          <w:szCs w:val="28"/>
        </w:rPr>
        <w:t>4. В статье 8:</w:t>
      </w:r>
    </w:p>
    <w:p w:rsidR="009619F1" w:rsidRDefault="009619F1" w:rsidP="009619F1">
      <w:pPr>
        <w:autoSpaceDE w:val="0"/>
        <w:autoSpaceDN w:val="0"/>
        <w:adjustRightInd w:val="0"/>
        <w:ind w:firstLine="426"/>
        <w:outlineLvl w:val="1"/>
        <w:rPr>
          <w:color w:val="000000"/>
          <w:sz w:val="28"/>
          <w:szCs w:val="28"/>
        </w:rPr>
      </w:pPr>
      <w:r w:rsidRPr="00C54C84">
        <w:rPr>
          <w:sz w:val="28"/>
          <w:szCs w:val="28"/>
        </w:rPr>
        <w:t xml:space="preserve">Установить источники финансирования дефицита бюджета </w:t>
      </w:r>
      <w:r w:rsidRPr="00C54C84">
        <w:rPr>
          <w:color w:val="000000"/>
          <w:sz w:val="28"/>
          <w:szCs w:val="28"/>
        </w:rPr>
        <w:t>Прокудского сельсовета на 2022 год и на плановый период 2023 и 20</w:t>
      </w:r>
      <w:r>
        <w:rPr>
          <w:color w:val="000000"/>
          <w:sz w:val="28"/>
          <w:szCs w:val="28"/>
        </w:rPr>
        <w:t>24 годов согласно Приложению №5</w:t>
      </w:r>
      <w:r w:rsidRPr="00C54C84">
        <w:rPr>
          <w:color w:val="000000"/>
          <w:sz w:val="28"/>
          <w:szCs w:val="28"/>
        </w:rPr>
        <w:t xml:space="preserve"> к настоящему решению.</w:t>
      </w:r>
    </w:p>
    <w:p w:rsidR="009619F1" w:rsidRPr="00C54C84" w:rsidRDefault="009619F1" w:rsidP="009619F1">
      <w:pPr>
        <w:autoSpaceDE w:val="0"/>
        <w:autoSpaceDN w:val="0"/>
        <w:adjustRightInd w:val="0"/>
        <w:ind w:firstLine="426"/>
        <w:outlineLvl w:val="1"/>
        <w:rPr>
          <w:rFonts w:eastAsia="Calibri"/>
          <w:sz w:val="28"/>
          <w:szCs w:val="28"/>
        </w:rPr>
      </w:pPr>
      <w:r w:rsidRPr="00C54C84">
        <w:rPr>
          <w:b/>
          <w:sz w:val="28"/>
          <w:szCs w:val="28"/>
        </w:rPr>
        <w:t xml:space="preserve"> </w:t>
      </w:r>
      <w:r w:rsidRPr="00C54C84">
        <w:rPr>
          <w:rFonts w:eastAsia="Calibri"/>
          <w:sz w:val="28"/>
          <w:szCs w:val="28"/>
        </w:rPr>
        <w:t>Статья 2</w:t>
      </w:r>
    </w:p>
    <w:p w:rsidR="009619F1" w:rsidRPr="00C54C84" w:rsidRDefault="009619F1" w:rsidP="009619F1">
      <w:pPr>
        <w:ind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Настоящее Решение вступает в силу с момента опубликования.</w:t>
      </w:r>
    </w:p>
    <w:p w:rsidR="009619F1" w:rsidRPr="00C54C84" w:rsidRDefault="009619F1" w:rsidP="009619F1">
      <w:pPr>
        <w:ind w:left="-142" w:firstLine="426"/>
        <w:rPr>
          <w:rFonts w:eastAsia="Calibri"/>
          <w:sz w:val="28"/>
          <w:szCs w:val="28"/>
        </w:rPr>
      </w:pPr>
    </w:p>
    <w:p w:rsidR="009619F1" w:rsidRPr="00C54C84" w:rsidRDefault="009619F1" w:rsidP="009619F1">
      <w:pPr>
        <w:ind w:left="-142" w:firstLine="426"/>
        <w:rPr>
          <w:rFonts w:eastAsia="Calibri"/>
          <w:sz w:val="28"/>
          <w:szCs w:val="28"/>
        </w:rPr>
      </w:pPr>
      <w:r w:rsidRPr="00C54C84">
        <w:rPr>
          <w:rFonts w:eastAsia="Calibri"/>
          <w:sz w:val="28"/>
          <w:szCs w:val="28"/>
        </w:rPr>
        <w:t>Глава Прокудского сельсовета                    Председатель Совета депутатов _______________ Цурбанов В.А.</w:t>
      </w:r>
      <w:r w:rsidRPr="00C54C84">
        <w:rPr>
          <w:rFonts w:eastAsia="Calibri"/>
          <w:sz w:val="28"/>
          <w:szCs w:val="28"/>
        </w:rPr>
        <w:tab/>
      </w:r>
      <w:r w:rsidRPr="00C54C84">
        <w:rPr>
          <w:rFonts w:eastAsia="Calibri"/>
          <w:sz w:val="28"/>
          <w:szCs w:val="28"/>
        </w:rPr>
        <w:tab/>
        <w:t xml:space="preserve">             ____________С.В.Осадчий </w:t>
      </w: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к решению 24 сессии №166 от25. 08.2022г.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О внесении изменений в решение 17 сессии от 28.12.2021г. №108</w:t>
      </w:r>
    </w:p>
    <w:p w:rsidR="009619F1" w:rsidRPr="00A53FC0" w:rsidRDefault="009619F1" w:rsidP="009619F1">
      <w:pPr>
        <w:jc w:val="right"/>
        <w:rPr>
          <w:bCs/>
        </w:rPr>
      </w:pPr>
      <w:r>
        <w:rPr>
          <w:bCs/>
        </w:rPr>
        <w:t xml:space="preserve">  «</w:t>
      </w:r>
      <w:r w:rsidRPr="00A53FC0">
        <w:rPr>
          <w:bCs/>
        </w:rPr>
        <w:t>О бюджете Прокудского сельсовета Коченевского района</w:t>
      </w:r>
    </w:p>
    <w:p w:rsidR="009619F1" w:rsidRDefault="009619F1" w:rsidP="009619F1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плановый  период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:rsidR="009619F1" w:rsidRPr="00A53FC0" w:rsidRDefault="009619F1" w:rsidP="009619F1">
      <w:pPr>
        <w:jc w:val="right"/>
      </w:pPr>
    </w:p>
    <w:p w:rsidR="009619F1" w:rsidRDefault="009619F1" w:rsidP="0096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Прокудского сельсовета по кодам классификации доходов бюджетов на 2022 год и плановый период 2023-2024 </w:t>
      </w:r>
      <w:r w:rsidRPr="00697667">
        <w:rPr>
          <w:b/>
          <w:sz w:val="28"/>
          <w:szCs w:val="28"/>
        </w:rPr>
        <w:t>годы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3260"/>
        <w:gridCol w:w="1134"/>
        <w:gridCol w:w="1134"/>
        <w:gridCol w:w="1134"/>
      </w:tblGrid>
      <w:tr w:rsidR="009619F1" w:rsidRPr="00A426D4" w:rsidTr="0026796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jc w:val="center"/>
              <w:rPr>
                <w:b/>
                <w:bCs/>
              </w:rPr>
            </w:pPr>
            <w:r w:rsidRPr="00A426D4">
              <w:rPr>
                <w:b/>
                <w:bCs/>
              </w:rPr>
              <w:t>Код</w:t>
            </w:r>
            <w:r>
              <w:rPr>
                <w:b/>
                <w:bCs/>
              </w:rPr>
              <w:t xml:space="preserve"> классификации доходов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  <w:rPr>
                <w:b/>
                <w:bCs/>
              </w:rPr>
            </w:pPr>
            <w:r w:rsidRPr="00A426D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кода классификации доходов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(тыс.руб)</w:t>
            </w:r>
          </w:p>
          <w:p w:rsidR="009619F1" w:rsidRDefault="009619F1" w:rsidP="00267964">
            <w:pPr>
              <w:jc w:val="center"/>
              <w:rPr>
                <w:b/>
                <w:bCs/>
              </w:rPr>
            </w:pP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и подвида доходов бюджета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 w:rsidRPr="00A426D4">
              <w:t>10102000000000000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 xml:space="preserve"> 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6254,1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6704,0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7186,7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 w:rsidRPr="00A426D4">
              <w:t>10102010010000110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rPr>
                <w:color w:val="000000"/>
              </w:rPr>
            </w:pPr>
            <w:r w:rsidRPr="00A426D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6254,1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6704,0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7186,7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2734,4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3019,7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pPr>
              <w:jc w:val="center"/>
            </w:pPr>
            <w:r>
              <w:t xml:space="preserve"> </w:t>
            </w:r>
            <w:r w:rsidRPr="001E01B6">
              <w:t>103 02231 01 0000 110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r w:rsidRPr="001E01B6">
              <w:rPr>
                <w:color w:val="2222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1173,3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1228,6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1297,1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pPr>
              <w:jc w:val="center"/>
            </w:pPr>
            <w:r w:rsidRPr="001E01B6">
              <w:t>103 02241 01 0000 110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r w:rsidRPr="001E01B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9,2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pPr>
              <w:jc w:val="center"/>
            </w:pPr>
            <w:r w:rsidRPr="001E01B6">
              <w:t>103 02251 01 0000 110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r w:rsidRPr="001E01B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1736,3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1814,0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1912,4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pPr>
              <w:jc w:val="center"/>
            </w:pPr>
            <w:r w:rsidRPr="001E01B6">
              <w:t>103 02261 01 0000 110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E01B6" w:rsidRDefault="009619F1" w:rsidP="00267964">
            <w:r w:rsidRPr="001E01B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-183,5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-187,3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-199,0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>
              <w:t>1050301</w:t>
            </w:r>
            <w:r w:rsidRPr="00A426D4">
              <w:t>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 xml:space="preserve">Единый </w:t>
            </w:r>
            <w:r w:rsidRPr="00A426D4">
              <w:lastRenderedPageBreak/>
              <w:t>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22,0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10601030100000110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3A5F4D" w:rsidRDefault="009619F1" w:rsidP="00267964">
            <w:r w:rsidRPr="003A5F4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1832,8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2016,0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10606000000000000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6962,0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7079,4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7190,7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10606033100000110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rPr>
                <w:color w:val="000000"/>
              </w:rPr>
            </w:pPr>
            <w:r w:rsidRPr="00A426D4">
              <w:rPr>
                <w:color w:val="000000"/>
              </w:rPr>
              <w:t xml:space="preserve"> Земельный налог</w:t>
            </w:r>
            <w:r w:rsidRPr="00A426D4">
              <w:rPr>
                <w:b/>
                <w:bCs/>
                <w:color w:val="000000"/>
              </w:rPr>
              <w:t xml:space="preserve"> </w:t>
            </w:r>
            <w:r w:rsidRPr="00A426D4">
              <w:rPr>
                <w:color w:val="000000"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4482,0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4543,8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4598,3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10606043100000110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02509" w:rsidRDefault="009619F1" w:rsidP="00267964">
            <w:pPr>
              <w:rPr>
                <w:color w:val="000000"/>
              </w:rPr>
            </w:pPr>
            <w:r w:rsidRPr="00102509"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2535,6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2592,4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1209,1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945,7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945,7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>
              <w:t>11105035100000120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540DE8" w:rsidRDefault="009619F1" w:rsidP="00267964">
            <w:r w:rsidRPr="00540D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t>1204,1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940,7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8C765D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795AFC" w:rsidRDefault="009619F1" w:rsidP="00267964">
            <w:pPr>
              <w:rPr>
                <w:lang w:val="en-US"/>
              </w:rPr>
            </w:pPr>
            <w:r w:rsidRPr="00795AFC">
              <w:rPr>
                <w:lang w:val="en-US"/>
              </w:rPr>
              <w:t>11301995100000130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795AFC" w:rsidRDefault="009619F1" w:rsidP="00267964">
            <w:r w:rsidRPr="00795AF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>
              <w:t>И</w:t>
            </w:r>
            <w:r w:rsidRPr="00A426D4">
              <w:t xml:space="preserve">того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18 759,6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19 447,2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20 380,8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 w:rsidRPr="00A426D4">
              <w:t>Безвозмездные поступления из бюджета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>
              <w:t>39849,5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18 047,9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11 879,1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r>
              <w:t>202 16</w:t>
            </w:r>
            <w:r w:rsidRPr="002660F2">
              <w:t>001 10 0000 15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2660F2" w:rsidRDefault="009619F1" w:rsidP="00267964">
            <w:r w:rsidRPr="002660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9045,9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11459,6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655C07" w:rsidRDefault="009619F1" w:rsidP="00267964">
            <w:pPr>
              <w:jc w:val="center"/>
            </w:pPr>
            <w:r>
              <w:t>5270,0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2F6241" w:rsidRDefault="009619F1" w:rsidP="00267964">
            <w:r>
              <w:t xml:space="preserve"> </w:t>
            </w:r>
            <w:r w:rsidRPr="002F6241">
              <w:t>202 20216 10 0000 150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2F6241" w:rsidRDefault="009619F1" w:rsidP="00267964">
            <w:r w:rsidRPr="002F6241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2F6241">
              <w:lastRenderedPageBreak/>
              <w:t>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lastRenderedPageBreak/>
              <w:t xml:space="preserve">6 821,8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6 000,0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r>
              <w:t>202 20077 10 0000 150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465B86" w:rsidRDefault="009619F1" w:rsidP="00267964">
            <w:r w:rsidRPr="00465B86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t>9043,9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r>
              <w:t>202 29999 10 0000 150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465B86" w:rsidRDefault="009619F1" w:rsidP="00267964"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r>
              <w:t>202 49999 10 0000 150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95171C" w:rsidRDefault="009619F1" w:rsidP="00267964">
            <w:r w:rsidRPr="0095171C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Default="009619F1" w:rsidP="00267964">
            <w:pPr>
              <w:jc w:val="center"/>
            </w:pPr>
            <w:r>
              <w:t>13526,9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Default="009619F1" w:rsidP="00267964">
            <w:pPr>
              <w:jc w:val="center"/>
            </w:pPr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102509" w:rsidRDefault="009619F1" w:rsidP="00267964">
            <w: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95171C" w:rsidRDefault="009619F1" w:rsidP="00267964">
            <w:r w:rsidRPr="0095171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jc w:val="center"/>
            </w:pPr>
            <w: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588, 3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C8760B" w:rsidRDefault="009619F1" w:rsidP="00267964">
            <w:pPr>
              <w:jc w:val="center"/>
            </w:pPr>
            <w:r>
              <w:t>609,1</w:t>
            </w:r>
          </w:p>
        </w:tc>
      </w:tr>
      <w:tr w:rsidR="009619F1" w:rsidRPr="00A426D4" w:rsidTr="00267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A426D4" w:rsidRDefault="009619F1" w:rsidP="00267964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rPr>
                <w:b/>
                <w:bCs/>
              </w:rPr>
            </w:pPr>
            <w:r w:rsidRPr="00A426D4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A426D4" w:rsidRDefault="009619F1" w:rsidP="00267964">
            <w:pPr>
              <w:rPr>
                <w:b/>
                <w:bCs/>
              </w:rPr>
            </w:pPr>
            <w:r w:rsidRPr="00A426D4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1" w:rsidRPr="005C4B88" w:rsidRDefault="009619F1" w:rsidP="00267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8E2900" w:rsidRDefault="009619F1" w:rsidP="00267964">
            <w:pPr>
              <w:jc w:val="center"/>
              <w:rPr>
                <w:b/>
              </w:rPr>
            </w:pPr>
            <w:r>
              <w:rPr>
                <w:b/>
              </w:rPr>
              <w:t>37 495,1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F1" w:rsidRPr="008E2900" w:rsidRDefault="009619F1" w:rsidP="0026796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8E2900">
              <w:rPr>
                <w:b/>
              </w:rPr>
              <w:t> 259,9</w:t>
            </w:r>
          </w:p>
        </w:tc>
      </w:tr>
    </w:tbl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ind w:left="-142" w:firstLine="426"/>
        <w:rPr>
          <w:rFonts w:eastAsia="Calibri"/>
          <w:sz w:val="26"/>
          <w:szCs w:val="26"/>
          <w:lang w:val="en-US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к решению 24 сессии №166 от25. 08.2022г.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О внесении изменений в решение 17 сессии от 28.12.2021г. №108</w:t>
      </w:r>
    </w:p>
    <w:p w:rsidR="009619F1" w:rsidRPr="00A53FC0" w:rsidRDefault="009619F1" w:rsidP="009619F1">
      <w:pPr>
        <w:jc w:val="right"/>
        <w:rPr>
          <w:bCs/>
        </w:rPr>
      </w:pPr>
      <w:r>
        <w:rPr>
          <w:bCs/>
        </w:rPr>
        <w:t xml:space="preserve">  «</w:t>
      </w:r>
      <w:r w:rsidRPr="00A53FC0">
        <w:rPr>
          <w:bCs/>
        </w:rPr>
        <w:t>О бюджете Прокудского сельсовета Коченевского района</w:t>
      </w:r>
    </w:p>
    <w:p w:rsidR="009619F1" w:rsidRDefault="009619F1" w:rsidP="009619F1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плановый  период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:rsidR="009619F1" w:rsidRPr="00B369B0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Pr="00B369B0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Pr="00B369B0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Pr="002D05E4" w:rsidRDefault="009619F1" w:rsidP="009619F1">
      <w:pPr>
        <w:ind w:left="-142" w:firstLine="426"/>
        <w:jc w:val="center"/>
        <w:rPr>
          <w:rFonts w:eastAsia="Calibri"/>
        </w:rPr>
      </w:pPr>
      <w:r w:rsidRPr="009619F1">
        <w:rPr>
          <w:rFonts w:eastAsia="Calibri"/>
        </w:rPr>
        <w:t>Распределение бюджетных ассигнований</w:t>
      </w:r>
    </w:p>
    <w:p w:rsidR="009619F1" w:rsidRDefault="009619F1" w:rsidP="009619F1">
      <w:pPr>
        <w:ind w:left="-142" w:firstLine="426"/>
        <w:jc w:val="center"/>
      </w:pPr>
      <w:r w:rsidRPr="002D05E4">
        <w:t>по разделам, подразделам, целевым статьям (муниципальным программам и непрограмным направлениям деятельности), группам и (подгруппам) видов расходов бюджета на 2022 год и на плановый период 2023-2024 годов</w:t>
      </w:r>
    </w:p>
    <w:tbl>
      <w:tblPr>
        <w:tblW w:w="9643" w:type="dxa"/>
        <w:tblInd w:w="93" w:type="dxa"/>
        <w:tblLook w:val="04A0"/>
      </w:tblPr>
      <w:tblGrid>
        <w:gridCol w:w="3843"/>
        <w:gridCol w:w="567"/>
        <w:gridCol w:w="600"/>
        <w:gridCol w:w="1596"/>
        <w:gridCol w:w="640"/>
        <w:gridCol w:w="996"/>
        <w:gridCol w:w="851"/>
        <w:gridCol w:w="850"/>
      </w:tblGrid>
      <w:tr w:rsidR="009619F1" w:rsidRPr="00434463" w:rsidTr="00267964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ПР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ВР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Сумма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Плановый период</w:t>
            </w:r>
          </w:p>
        </w:tc>
      </w:tr>
      <w:tr w:rsidR="009619F1" w:rsidRPr="00434463" w:rsidTr="00267964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2024 год</w:t>
            </w:r>
          </w:p>
        </w:tc>
      </w:tr>
      <w:tr w:rsidR="009619F1" w:rsidRPr="00434463" w:rsidTr="00267964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434463" w:rsidRDefault="009619F1" w:rsidP="0026796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434463" w:rsidRDefault="009619F1" w:rsidP="00267964"/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10 319,8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9 237,9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9 226,9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948,4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948,4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948,4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904,7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8 660,2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8 660,2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8 117,9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7 846,3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6 370,3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6 305,9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6 370,3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6 305,9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1 625,1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1 418,0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1 625,1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1 418,0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122,5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 xml:space="preserve">Реализация мероприятий по обеспечению сбалансированности местных бюджетов государственной программы Новосибирской области "Управление финансами в </w:t>
            </w:r>
            <w:r w:rsidRPr="00434463">
              <w:lastRenderedPageBreak/>
              <w:t>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500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540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86,9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Прочие мероприятия по подготовке и проведению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870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189,0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189,0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Прочие мероприятия,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160,0</w:t>
            </w:r>
          </w:p>
        </w:tc>
      </w:tr>
      <w:tr w:rsidR="009619F1" w:rsidRPr="00434463" w:rsidTr="0026796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29,0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29,0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29,0</w:t>
            </w:r>
          </w:p>
        </w:tc>
      </w:tr>
      <w:tr w:rsidR="009619F1" w:rsidRPr="00434463" w:rsidTr="00267964">
        <w:trPr>
          <w:trHeight w:val="2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Софинансирование мероприятий по развитию территориального общественного самоуправления в Новосибирской области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609,1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609,1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609,1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609,1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573,1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573,1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36,0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579,3</w:t>
            </w:r>
          </w:p>
        </w:tc>
      </w:tr>
      <w:tr w:rsidR="009619F1" w:rsidRPr="00434463" w:rsidTr="0026796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579,3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579,3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87,0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87,0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87,0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Противопожарные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491,3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11 821,4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9 574,1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9 349,7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11 450,1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9 349,1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9 124,7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11 450,1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9 349,1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9 124,7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4 559,4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3 064,0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4 534,4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3 019,7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4 534,4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3 019,7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44,4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44,4</w:t>
            </w:r>
          </w:p>
        </w:tc>
      </w:tr>
      <w:tr w:rsidR="009619F1" w:rsidRPr="00434463" w:rsidTr="00267964">
        <w:trPr>
          <w:trHeight w:val="2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6 890,7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6 890,7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6 890,7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6 060,6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371,3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225,0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371,3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225,0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</w:tr>
      <w:tr w:rsidR="009619F1" w:rsidRPr="00434463" w:rsidTr="0026796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14 215,6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6 525,6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2 662,5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 xml:space="preserve">Непрограммные направления расходов бюджета Прокудского сельсовета Коченевского района </w:t>
            </w:r>
            <w:r w:rsidRPr="00434463">
              <w:lastRenderedPageBreak/>
              <w:t>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13,0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9 714,1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9 714,1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220,0</w:t>
            </w:r>
          </w:p>
        </w:tc>
      </w:tr>
      <w:tr w:rsidR="009619F1" w:rsidRPr="00434463" w:rsidTr="00267964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9 203,0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400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9 203,0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410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9 203,0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4 483,2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2 429,5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4 483,2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6 001,5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2 429,5</w:t>
            </w:r>
          </w:p>
        </w:tc>
      </w:tr>
      <w:tr w:rsidR="009619F1" w:rsidRPr="00434463" w:rsidTr="0026796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инициативных проектов по мероприятиям, имеющим приоритетное значение для жителей муниципальных образований Коченевского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Содержание и ремонт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1 445,8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1 445,8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2 527,8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1 445,8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207,2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216,3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1 703,9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3 257,4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767,4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3 257,4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767,4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3 257,4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767,4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830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18 824,8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6 110,9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5 038,1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18 824,8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6 110,9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5 038,1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18 819,8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6 110,9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5 038,1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Обеспечение деятельности подведомственных учреждений (дома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5 509,3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5 611,5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4 691,5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2 047,6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2 830,0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2 047,6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2 830,0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3 362,2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2 262,0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1 762,0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3 362,2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2 262,0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1 762,0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99,5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346,6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346,6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346,6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1 897,8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1 897,8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1 897,8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2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(проведение капитального ремонта)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10 849,2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10 849,2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10 849,2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300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310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563,8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3 108,3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2 609,0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3 108,3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2 609,0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3 108,3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2 609,0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Обеспечение деятельности подведомственных учреждений (спорт клуб "Сокол")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2 938,1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2 609,0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1 823,8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1 705,0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1 679,5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1 823,8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1 705,0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1 679,5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882,1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769,0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882,1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769,0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160,4</w:t>
            </w:r>
          </w:p>
        </w:tc>
      </w:tr>
      <w:tr w:rsidR="009619F1" w:rsidRPr="00434463" w:rsidTr="0026796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232,2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160,4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434463" w:rsidRDefault="009619F1" w:rsidP="00267964">
            <w:r w:rsidRPr="004344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center"/>
            </w:pPr>
            <w:r w:rsidRPr="00434463">
              <w:t>240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0,0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9F1" w:rsidRDefault="009619F1" w:rsidP="00267964">
            <w: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772,7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1 282,5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9F1" w:rsidRDefault="009619F1" w:rsidP="00267964">
            <w: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772,7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1 282,5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9F1" w:rsidRDefault="009619F1" w:rsidP="00267964">
            <w: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772,7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1 282,5</w:t>
            </w:r>
          </w:p>
        </w:tc>
      </w:tr>
      <w:tr w:rsidR="009619F1" w:rsidRPr="00434463" w:rsidTr="00267964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9F1" w:rsidRDefault="009619F1" w:rsidP="00267964">
            <w: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center"/>
            </w:pPr>
            <w:r>
              <w:t>990 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772,7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1" w:rsidRDefault="009619F1" w:rsidP="00267964">
            <w:pPr>
              <w:jc w:val="right"/>
            </w:pPr>
            <w:r>
              <w:t>1 282,5</w:t>
            </w:r>
          </w:p>
        </w:tc>
      </w:tr>
      <w:tr w:rsidR="009619F1" w:rsidRPr="00434463" w:rsidTr="00267964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r w:rsidRPr="00434463"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r w:rsidRPr="00434463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r w:rsidRPr="00434463"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r w:rsidRPr="00434463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r w:rsidRPr="00434463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434463" w:rsidRDefault="009619F1" w:rsidP="00267964">
            <w:pPr>
              <w:jc w:val="right"/>
            </w:pPr>
            <w:r w:rsidRPr="00434463">
              <w:t>60 368,000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Default="009619F1" w:rsidP="00267964">
            <w:pPr>
              <w:jc w:val="right"/>
            </w:pPr>
            <w:r>
              <w:t>36 688,4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Default="009619F1" w:rsidP="00267964">
            <w:pPr>
              <w:jc w:val="right"/>
            </w:pPr>
            <w:r>
              <w:t>30 943,3</w:t>
            </w:r>
          </w:p>
        </w:tc>
      </w:tr>
    </w:tbl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 xml:space="preserve"> к решению 24 сессии №166 от25. 08.2022г.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О внесении изменений в решение 17 сессии от 28.12.2021г. №108</w:t>
      </w:r>
    </w:p>
    <w:p w:rsidR="009619F1" w:rsidRPr="00A53FC0" w:rsidRDefault="009619F1" w:rsidP="009619F1">
      <w:pPr>
        <w:jc w:val="right"/>
        <w:rPr>
          <w:bCs/>
        </w:rPr>
      </w:pPr>
      <w:r>
        <w:rPr>
          <w:bCs/>
        </w:rPr>
        <w:t xml:space="preserve">  «</w:t>
      </w:r>
      <w:r w:rsidRPr="00A53FC0">
        <w:rPr>
          <w:bCs/>
        </w:rPr>
        <w:t>О бюджете Прокудского сельсовета Коченевского района</w:t>
      </w:r>
    </w:p>
    <w:p w:rsidR="009619F1" w:rsidRDefault="009619F1" w:rsidP="009619F1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плановый  период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:rsidR="009619F1" w:rsidRDefault="009619F1" w:rsidP="009619F1">
      <w:pPr>
        <w:ind w:left="-142" w:firstLine="426"/>
        <w:rPr>
          <w:rFonts w:eastAsia="Calibri"/>
          <w:sz w:val="26"/>
          <w:szCs w:val="26"/>
        </w:rPr>
      </w:pPr>
    </w:p>
    <w:p w:rsidR="009619F1" w:rsidRPr="007F37C9" w:rsidRDefault="009619F1" w:rsidP="009619F1">
      <w:pPr>
        <w:ind w:left="-142" w:firstLine="426"/>
        <w:jc w:val="center"/>
      </w:pPr>
      <w:r w:rsidRPr="007F37C9">
        <w:t>Распределение бюджетных ассигнований</w:t>
      </w:r>
    </w:p>
    <w:p w:rsidR="009619F1" w:rsidRDefault="009619F1" w:rsidP="009619F1">
      <w:pPr>
        <w:ind w:left="-142" w:firstLine="426"/>
        <w:jc w:val="center"/>
      </w:pPr>
      <w:r w:rsidRPr="007F37C9"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на плановый период 2023-2024 годов</w:t>
      </w:r>
    </w:p>
    <w:tbl>
      <w:tblPr>
        <w:tblW w:w="9513" w:type="dxa"/>
        <w:tblInd w:w="93" w:type="dxa"/>
        <w:tblLook w:val="04A0"/>
      </w:tblPr>
      <w:tblGrid>
        <w:gridCol w:w="2850"/>
        <w:gridCol w:w="1386"/>
        <w:gridCol w:w="640"/>
        <w:gridCol w:w="720"/>
        <w:gridCol w:w="600"/>
        <w:gridCol w:w="1200"/>
        <w:gridCol w:w="1040"/>
        <w:gridCol w:w="1077"/>
      </w:tblGrid>
      <w:tr w:rsidR="009619F1" w:rsidRPr="00981504" w:rsidTr="00267964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2022 год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Плановый период</w:t>
            </w:r>
          </w:p>
        </w:tc>
      </w:tr>
      <w:tr w:rsidR="009619F1" w:rsidRPr="00981504" w:rsidTr="00267964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2024 год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60 363,0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36 722,4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30 977,3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Прочие мероприятия по подготовке и проведению выборов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инициативных проектов по мероприятиям, имеющим приоритетное значение для жителей муниципальных образований Коченевского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948,4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948,4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948,4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904,7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8 117,9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7 846,3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7 846,3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6 370,3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6 305,9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6 305,9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6 370,3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6 305,9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6 305,9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1 625,1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1 418,0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1 418,0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1 625,1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1 418,0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1 418,0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122,5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87,0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87,0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87,0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4 559,4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3 288,4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3 064,0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4 534,4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3 264,1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3 019,7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4 534,4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3 264,1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3 019,7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44,4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44,4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417,0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417,0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417,0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491,3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18,2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1 316,1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525,0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305,0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305,0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511,1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511,1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220,0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</w:tr>
      <w:tr w:rsidR="009619F1" w:rsidRPr="00981504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86,9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5 509,3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5 611,5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4 691,5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2 047,6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2 830,0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2 047,6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2 830,0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3 362,2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2 262,0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1 762,0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3 362,2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2 262,0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1 762,0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499,4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346,6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499,4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346,6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499,4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346,6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Обеспечение деятельности подведомственных учреждений (спорт клуб "Сокол")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2 938,1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2 634,5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2 609,0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1 823,8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1 705,0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1 679,5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1 823,8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1 705,0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1 679,5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769,0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769,0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232,2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160,4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232,2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160,4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563,8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200,0</w:t>
            </w:r>
          </w:p>
        </w:tc>
      </w:tr>
      <w:tr w:rsidR="009619F1" w:rsidRPr="00981504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29,0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29,0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29,0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606,0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588,3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609,1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552,3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573,1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552,3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573,1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981504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36,0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1 445,8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1 445,8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2 527,8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1 445,8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216,3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1 703,9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767,4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1 696,2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767,4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1 696,2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3 257,4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767,4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2 657,7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2 557,7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1 897,8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47,5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542,3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Софинансирование мероприятий по развитию территориального общественного самоуправления в Новосибирской области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9 203,0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9 203,0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9 203,0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lastRenderedPageBreak/>
              <w:t>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(проведение капитального ремонта)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10 849,2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10 849,2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10 849,2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</w:tr>
      <w:tr w:rsidR="009619F1" w:rsidRPr="00981504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6 890,7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</w:tr>
      <w:tr w:rsidR="009619F1" w:rsidRPr="00981504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6 890,7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</w:tr>
      <w:tr w:rsidR="009619F1" w:rsidRPr="00981504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6 890,7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6 060,6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772,7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1 282,5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772,7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1 282,5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772,7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1 282,5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772,7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1 282,5</w:t>
            </w:r>
          </w:p>
        </w:tc>
      </w:tr>
      <w:tr w:rsidR="009619F1" w:rsidRPr="00981504" w:rsidTr="002679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center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772,7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1 282,5</w:t>
            </w:r>
          </w:p>
        </w:tc>
      </w:tr>
      <w:tr w:rsidR="009619F1" w:rsidRPr="00981504" w:rsidTr="00267964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60 368,000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37 495,100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981504" w:rsidRDefault="009619F1" w:rsidP="00267964">
            <w:pPr>
              <w:jc w:val="right"/>
              <w:rPr>
                <w:sz w:val="18"/>
                <w:szCs w:val="18"/>
              </w:rPr>
            </w:pPr>
            <w:r w:rsidRPr="00981504">
              <w:rPr>
                <w:sz w:val="18"/>
                <w:szCs w:val="18"/>
              </w:rPr>
              <w:t>32 259,900</w:t>
            </w:r>
          </w:p>
        </w:tc>
      </w:tr>
    </w:tbl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ind w:left="-142" w:firstLine="426"/>
        <w:jc w:val="center"/>
      </w:pP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к решению 24 сессии №166 от25. 08.2022г..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О внесении изменений в решение 17 сессии от 28.12.2021г. №108</w:t>
      </w:r>
    </w:p>
    <w:p w:rsidR="009619F1" w:rsidRPr="00A53FC0" w:rsidRDefault="009619F1" w:rsidP="009619F1">
      <w:pPr>
        <w:jc w:val="right"/>
        <w:rPr>
          <w:bCs/>
        </w:rPr>
      </w:pPr>
      <w:r>
        <w:rPr>
          <w:bCs/>
        </w:rPr>
        <w:t xml:space="preserve">  «</w:t>
      </w:r>
      <w:r w:rsidRPr="00A53FC0">
        <w:rPr>
          <w:bCs/>
        </w:rPr>
        <w:t>О бюджете Прокудского сельсовета Коченевского района</w:t>
      </w:r>
    </w:p>
    <w:p w:rsidR="009619F1" w:rsidRDefault="009619F1" w:rsidP="009619F1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плановый  период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:rsidR="009619F1" w:rsidRDefault="009619F1" w:rsidP="009619F1">
      <w:pPr>
        <w:jc w:val="right"/>
        <w:rPr>
          <w:b/>
          <w:sz w:val="28"/>
          <w:szCs w:val="28"/>
        </w:rPr>
      </w:pPr>
    </w:p>
    <w:p w:rsidR="009619F1" w:rsidRDefault="009619F1" w:rsidP="0096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на 2022год и плановый период 2023-2024 годы</w:t>
      </w:r>
    </w:p>
    <w:tbl>
      <w:tblPr>
        <w:tblW w:w="9937" w:type="dxa"/>
        <w:tblInd w:w="93" w:type="dxa"/>
        <w:tblLook w:val="04A0"/>
      </w:tblPr>
      <w:tblGrid>
        <w:gridCol w:w="2850"/>
        <w:gridCol w:w="709"/>
        <w:gridCol w:w="567"/>
        <w:gridCol w:w="600"/>
        <w:gridCol w:w="1300"/>
        <w:gridCol w:w="640"/>
        <w:gridCol w:w="862"/>
        <w:gridCol w:w="1276"/>
        <w:gridCol w:w="67"/>
        <w:gridCol w:w="1066"/>
      </w:tblGrid>
      <w:tr w:rsidR="009619F1" w:rsidRPr="00E22D7F" w:rsidTr="00267964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ВР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2022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Сумма</w:t>
            </w:r>
          </w:p>
        </w:tc>
      </w:tr>
      <w:tr w:rsidR="009619F1" w:rsidRPr="00E22D7F" w:rsidTr="00267964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2024 год</w:t>
            </w:r>
          </w:p>
        </w:tc>
      </w:tr>
      <w:tr w:rsidR="009619F1" w:rsidRPr="00E22D7F" w:rsidTr="00267964">
        <w:trPr>
          <w:trHeight w:val="2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</w:p>
        </w:tc>
      </w:tr>
      <w:tr w:rsidR="009619F1" w:rsidRPr="00E22D7F" w:rsidTr="00267964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60 368,0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37 495,1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32 259,9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10 319,8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9 237,9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9 226,9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995,9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948,4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948,4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948,4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904,7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47,5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47,5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47,5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22D7F">
              <w:rPr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8 660,2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8 660,2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8 117,9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7 846,3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6 370,3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6 305,9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6 305,9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6 370,3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6 305,9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6 305,9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1 625,1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1 418,0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1 418,0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1 625,1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1 418,0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1 418,0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122,5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542,3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542,3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542,3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86,9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Прочие мероприятия по подготовке и проведению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244,0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189,0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244,0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189,0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160,0</w:t>
            </w:r>
          </w:p>
        </w:tc>
      </w:tr>
      <w:tr w:rsidR="009619F1" w:rsidRPr="00E22D7F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29,0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29,0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29,0</w:t>
            </w:r>
          </w:p>
        </w:tc>
      </w:tr>
      <w:tr w:rsidR="009619F1" w:rsidRPr="00E22D7F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Софинансирование мероприятий по развитию территориального общественного самоуправления в Новосибирской области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588,3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609,1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588,3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609,1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588,3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609,1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588,3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609,1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552,3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573,1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552,3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573,1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36,0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599,3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648,3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579,3</w:t>
            </w:r>
          </w:p>
        </w:tc>
      </w:tr>
      <w:tr w:rsidR="009619F1" w:rsidRPr="00E22D7F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599,3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648,3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579,3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599,3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648,3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579,3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156,0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87,0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156,0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87,0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156,0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87,0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417,0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417,0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417,0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491,3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11 821,4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9 574,1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9 349,7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11 450,1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9 349,1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9 124,7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11 450,1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9 349,1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9 124,7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4 559,4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3 288,4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3 064,0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4 534,4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3 264,1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3 019,7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4 534,4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3 264,1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3 019,7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44,4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44,4</w:t>
            </w:r>
          </w:p>
        </w:tc>
      </w:tr>
      <w:tr w:rsidR="009619F1" w:rsidRPr="00E22D7F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6 890,7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6 890,7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6 890,7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6 060,6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371,3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225,0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371,3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225,0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320,0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320,0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320,0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</w:tr>
      <w:tr w:rsidR="009619F1" w:rsidRPr="00E22D7F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14 215,6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7 330,6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2 967,5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13,0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9 714,1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1 316,1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525,0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9 714,1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1 316,1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525,0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511,1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1 316,1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525,0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305,0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305,0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511,1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511,1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511,1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511,1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220,0</w:t>
            </w:r>
          </w:p>
        </w:tc>
      </w:tr>
      <w:tr w:rsidR="009619F1" w:rsidRPr="00E22D7F" w:rsidTr="00267964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9 203,0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9 203,0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9 203,0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4 483,2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6 001,5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2 429,5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4 483,2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6 001,5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2 429,5</w:t>
            </w:r>
          </w:p>
        </w:tc>
      </w:tr>
      <w:tr w:rsidR="009619F1" w:rsidRPr="00E22D7F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инициативных проектов по мероприятиям, имеющим приоритетное значение для жителей муниципальных образований Коченевского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2 522,1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2 527,8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1 445,8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2 522,1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2 527,8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1 445,8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2 522,1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2 527,8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1 445,8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207,2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207,2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207,2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216,3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1 703,9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3 257,4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767,4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22D7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1 696,2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3 257,4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767,4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1 696,2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3 257,4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767,4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7,7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830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7,7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88.0.00.60060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18 824,8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6 110,9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5 038,1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18 824,8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6 110,9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5 038,1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04.0.00.79550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18 819,8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6 110,9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5 038,1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5 509,3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5 611,5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4 691,5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2 047,6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3 250,0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2 830,0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2 047,6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3 250,0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2 830,0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3 362,2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2 262,0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1 762,0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3 362,2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2 262,0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1 762,0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499,4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346,6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499,4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346,6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563,4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499,4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346,6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1 897,8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1 897,8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1 897,8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(проведение капитального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10 849,2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10 849,2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10 849,2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572,8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563,8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3 108,3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2 634,5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2 609,0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3 108,3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2 634,5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2 609,0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Непрограммные направления расходов бюджета Прокудского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3 108,3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2 634,5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2 609,0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Обеспечение деятельности подведомственных учреждений (спорт клуб "Сокол")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2 938,1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2 634,5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2 609,0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1 823,8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1 705,0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1 679,5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1 823,8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1 705,0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1 679,5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882,1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769,0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769,0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882,1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769,0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769,0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232,2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160,4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 xml:space="preserve">Уплата налогов, сборов и иных </w:t>
            </w:r>
            <w:r w:rsidRPr="00E22D7F">
              <w:rPr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232,2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160,4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170,2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70,2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70,2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100,0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center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990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772,7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1 282,5</w:t>
            </w:r>
          </w:p>
        </w:tc>
      </w:tr>
      <w:tr w:rsidR="009619F1" w:rsidRPr="00E22D7F" w:rsidTr="00267964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60 368,0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 w:rsidRPr="00E22D7F">
              <w:rPr>
                <w:sz w:val="18"/>
                <w:szCs w:val="18"/>
              </w:rPr>
              <w:t>37 495,1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F1" w:rsidRPr="00E22D7F" w:rsidRDefault="009619F1" w:rsidP="00267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32 259,9</w:t>
            </w:r>
          </w:p>
        </w:tc>
      </w:tr>
    </w:tbl>
    <w:p w:rsidR="009619F1" w:rsidRDefault="009619F1" w:rsidP="009619F1">
      <w:pPr>
        <w:jc w:val="center"/>
        <w:rPr>
          <w:b/>
          <w:sz w:val="28"/>
          <w:szCs w:val="28"/>
        </w:rPr>
      </w:pPr>
    </w:p>
    <w:p w:rsidR="009619F1" w:rsidRDefault="009619F1" w:rsidP="009619F1">
      <w:pPr>
        <w:jc w:val="center"/>
        <w:rPr>
          <w:b/>
          <w:sz w:val="28"/>
          <w:szCs w:val="28"/>
        </w:rPr>
      </w:pPr>
    </w:p>
    <w:p w:rsidR="009619F1" w:rsidRDefault="009619F1" w:rsidP="009619F1">
      <w:pPr>
        <w:jc w:val="center"/>
        <w:rPr>
          <w:b/>
          <w:sz w:val="28"/>
          <w:szCs w:val="28"/>
        </w:rPr>
      </w:pPr>
    </w:p>
    <w:p w:rsidR="009619F1" w:rsidRDefault="009619F1" w:rsidP="009619F1">
      <w:pPr>
        <w:jc w:val="center"/>
        <w:rPr>
          <w:b/>
          <w:sz w:val="28"/>
          <w:szCs w:val="28"/>
        </w:rPr>
      </w:pPr>
    </w:p>
    <w:p w:rsidR="009619F1" w:rsidRDefault="009619F1" w:rsidP="009619F1">
      <w:pPr>
        <w:jc w:val="center"/>
        <w:rPr>
          <w:b/>
          <w:sz w:val="28"/>
          <w:szCs w:val="28"/>
        </w:rPr>
      </w:pPr>
    </w:p>
    <w:p w:rsidR="009619F1" w:rsidRDefault="009619F1" w:rsidP="00961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к решению 24 сессии №166 от25. 08.2022г.</w:t>
      </w:r>
    </w:p>
    <w:p w:rsidR="009619F1" w:rsidRDefault="009619F1" w:rsidP="009619F1">
      <w:pPr>
        <w:jc w:val="right"/>
        <w:rPr>
          <w:bCs/>
        </w:rPr>
      </w:pPr>
      <w:r>
        <w:rPr>
          <w:bCs/>
        </w:rPr>
        <w:t>О внесении изменений в решение 17 сессии от 28.12.2021г. №108</w:t>
      </w:r>
    </w:p>
    <w:p w:rsidR="009619F1" w:rsidRPr="00A53FC0" w:rsidRDefault="009619F1" w:rsidP="009619F1">
      <w:pPr>
        <w:jc w:val="right"/>
        <w:rPr>
          <w:bCs/>
        </w:rPr>
      </w:pPr>
      <w:r>
        <w:rPr>
          <w:bCs/>
        </w:rPr>
        <w:t xml:space="preserve">  «</w:t>
      </w:r>
      <w:r w:rsidRPr="00A53FC0">
        <w:rPr>
          <w:bCs/>
        </w:rPr>
        <w:t>О бюджете Прокудского сельсовета Коченевского района</w:t>
      </w:r>
    </w:p>
    <w:p w:rsidR="009619F1" w:rsidRDefault="009619F1" w:rsidP="009619F1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плановый  период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:rsidR="009619F1" w:rsidRDefault="009619F1" w:rsidP="009619F1">
      <w:pPr>
        <w:jc w:val="right"/>
        <w:rPr>
          <w:bCs/>
        </w:rPr>
      </w:pPr>
    </w:p>
    <w:p w:rsidR="009619F1" w:rsidRDefault="009619F1" w:rsidP="009619F1">
      <w:pPr>
        <w:jc w:val="right"/>
        <w:rPr>
          <w:bCs/>
        </w:rPr>
      </w:pPr>
    </w:p>
    <w:p w:rsidR="009619F1" w:rsidRDefault="009619F1" w:rsidP="009619F1">
      <w:pPr>
        <w:autoSpaceDE w:val="0"/>
        <w:autoSpaceDN w:val="0"/>
        <w:adjustRightInd w:val="0"/>
        <w:jc w:val="right"/>
        <w:rPr>
          <w:rFonts w:cs="Calibri"/>
        </w:rPr>
      </w:pPr>
    </w:p>
    <w:p w:rsidR="009619F1" w:rsidRPr="008C22AC" w:rsidRDefault="009619F1" w:rsidP="009619F1">
      <w:pPr>
        <w:autoSpaceDE w:val="0"/>
        <w:autoSpaceDN w:val="0"/>
        <w:adjustRightInd w:val="0"/>
        <w:jc w:val="center"/>
      </w:pPr>
      <w:r w:rsidRPr="008C22AC">
        <w:t>Источники внутреннего финансирования дефицита  бюджета Прокудского сельсовета Коченевского района Новосибирской области, перечень статей и видов источников финансирования дефицита бюд</w:t>
      </w:r>
      <w:r>
        <w:t>жета сельского поселения на 2022</w:t>
      </w:r>
      <w:r w:rsidRPr="008C22AC">
        <w:t>г</w:t>
      </w:r>
      <w:r>
        <w:t xml:space="preserve"> и</w:t>
      </w:r>
      <w:r w:rsidRPr="003F5B90">
        <w:t xml:space="preserve"> </w:t>
      </w:r>
      <w:r w:rsidRPr="008C22AC">
        <w:t>на плановый период 202</w:t>
      </w:r>
      <w:r>
        <w:t>3-2024</w:t>
      </w:r>
      <w:r w:rsidRPr="008C22AC">
        <w:t>годы</w:t>
      </w:r>
    </w:p>
    <w:p w:rsidR="009619F1" w:rsidRPr="008C22AC" w:rsidRDefault="009619F1" w:rsidP="009619F1">
      <w:pPr>
        <w:autoSpaceDE w:val="0"/>
        <w:autoSpaceDN w:val="0"/>
        <w:adjustRightInd w:val="0"/>
        <w:jc w:val="center"/>
      </w:pPr>
    </w:p>
    <w:tbl>
      <w:tblPr>
        <w:tblW w:w="9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528"/>
        <w:gridCol w:w="2748"/>
        <w:gridCol w:w="1291"/>
        <w:gridCol w:w="1084"/>
        <w:gridCol w:w="1002"/>
      </w:tblGrid>
      <w:tr w:rsidR="009619F1" w:rsidRPr="00E052E4" w:rsidTr="00267964">
        <w:trPr>
          <w:trHeight w:val="359"/>
        </w:trPr>
        <w:tc>
          <w:tcPr>
            <w:tcW w:w="2907" w:type="dxa"/>
            <w:gridSpan w:val="2"/>
          </w:tcPr>
          <w:p w:rsidR="009619F1" w:rsidRPr="00D16D8A" w:rsidRDefault="009619F1" w:rsidP="00267964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Код классификации источников финансирования дефицита бюджета</w:t>
            </w:r>
          </w:p>
        </w:tc>
        <w:tc>
          <w:tcPr>
            <w:tcW w:w="2748" w:type="dxa"/>
            <w:vMerge w:val="restart"/>
          </w:tcPr>
          <w:p w:rsidR="009619F1" w:rsidRPr="00E052E4" w:rsidRDefault="009619F1" w:rsidP="00267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Pr="00E052E4">
              <w:rPr>
                <w:sz w:val="18"/>
                <w:szCs w:val="18"/>
              </w:rPr>
              <w:t xml:space="preserve"> групп, подгрупп, стать</w:t>
            </w:r>
            <w:r>
              <w:rPr>
                <w:sz w:val="18"/>
                <w:szCs w:val="18"/>
              </w:rPr>
              <w:t>ей</w:t>
            </w:r>
            <w:r w:rsidRPr="00E052E4">
              <w:rPr>
                <w:sz w:val="18"/>
                <w:szCs w:val="18"/>
              </w:rPr>
              <w:t>, вид</w:t>
            </w:r>
            <w:r>
              <w:rPr>
                <w:sz w:val="18"/>
                <w:szCs w:val="18"/>
              </w:rPr>
              <w:t>ов</w:t>
            </w:r>
            <w:r w:rsidRPr="00E052E4">
              <w:rPr>
                <w:sz w:val="18"/>
                <w:szCs w:val="18"/>
              </w:rPr>
              <w:t xml:space="preserve"> источников </w:t>
            </w:r>
            <w:r>
              <w:rPr>
                <w:sz w:val="18"/>
                <w:szCs w:val="18"/>
              </w:rPr>
              <w:lastRenderedPageBreak/>
              <w:t>внутреннего финансирования дефицита</w:t>
            </w:r>
            <w:r w:rsidRPr="00E052E4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377" w:type="dxa"/>
            <w:gridSpan w:val="3"/>
            <w:vAlign w:val="center"/>
          </w:tcPr>
          <w:p w:rsidR="009619F1" w:rsidRPr="00E052E4" w:rsidRDefault="009619F1" w:rsidP="00267964">
            <w:pPr>
              <w:jc w:val="center"/>
            </w:pPr>
            <w:r w:rsidRPr="00E052E4">
              <w:lastRenderedPageBreak/>
              <w:t>Сумма</w:t>
            </w:r>
            <w:r>
              <w:t xml:space="preserve"> тыс. руб.</w:t>
            </w:r>
          </w:p>
          <w:p w:rsidR="009619F1" w:rsidRPr="00E052E4" w:rsidRDefault="009619F1" w:rsidP="00267964">
            <w:pPr>
              <w:jc w:val="center"/>
            </w:pPr>
          </w:p>
        </w:tc>
      </w:tr>
      <w:tr w:rsidR="009619F1" w:rsidRPr="00E052E4" w:rsidTr="00267964">
        <w:trPr>
          <w:trHeight w:val="1030"/>
        </w:trPr>
        <w:tc>
          <w:tcPr>
            <w:tcW w:w="1379" w:type="dxa"/>
          </w:tcPr>
          <w:p w:rsidR="009619F1" w:rsidRPr="00D16D8A" w:rsidRDefault="009619F1" w:rsidP="00267964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lastRenderedPageBreak/>
              <w:t>Главного администратора источников финансирования дефицита бюджета</w:t>
            </w:r>
          </w:p>
        </w:tc>
        <w:tc>
          <w:tcPr>
            <w:tcW w:w="1528" w:type="dxa"/>
          </w:tcPr>
          <w:p w:rsidR="009619F1" w:rsidRPr="00D16D8A" w:rsidRDefault="009619F1" w:rsidP="00267964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748" w:type="dxa"/>
            <w:vMerge/>
          </w:tcPr>
          <w:p w:rsidR="009619F1" w:rsidRDefault="009619F1" w:rsidP="00267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9619F1" w:rsidRPr="00E052E4" w:rsidRDefault="009619F1" w:rsidP="00267964">
            <w:pPr>
              <w:jc w:val="center"/>
            </w:pPr>
            <w:r>
              <w:t>2022г</w:t>
            </w:r>
          </w:p>
        </w:tc>
        <w:tc>
          <w:tcPr>
            <w:tcW w:w="1084" w:type="dxa"/>
            <w:vAlign w:val="center"/>
          </w:tcPr>
          <w:p w:rsidR="009619F1" w:rsidRPr="00E052E4" w:rsidRDefault="009619F1" w:rsidP="00267964">
            <w:pPr>
              <w:jc w:val="center"/>
            </w:pPr>
            <w:r>
              <w:t>2023г</w:t>
            </w:r>
          </w:p>
        </w:tc>
        <w:tc>
          <w:tcPr>
            <w:tcW w:w="1002" w:type="dxa"/>
            <w:vAlign w:val="center"/>
          </w:tcPr>
          <w:p w:rsidR="009619F1" w:rsidRPr="00E052E4" w:rsidRDefault="009619F1" w:rsidP="00267964">
            <w:pPr>
              <w:jc w:val="center"/>
            </w:pPr>
            <w:r>
              <w:t>2024г</w:t>
            </w:r>
          </w:p>
        </w:tc>
      </w:tr>
      <w:tr w:rsidR="009619F1" w:rsidRPr="00E052E4" w:rsidTr="00267964">
        <w:tc>
          <w:tcPr>
            <w:tcW w:w="1379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lastRenderedPageBreak/>
              <w:t>555</w:t>
            </w:r>
          </w:p>
        </w:tc>
        <w:tc>
          <w:tcPr>
            <w:tcW w:w="1528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 w:rsidRPr="003541C0">
              <w:t>01 05 00 00 00 0000 000</w:t>
            </w:r>
          </w:p>
        </w:tc>
        <w:tc>
          <w:tcPr>
            <w:tcW w:w="2748" w:type="dxa"/>
          </w:tcPr>
          <w:p w:rsidR="009619F1" w:rsidRPr="003541C0" w:rsidRDefault="009619F1" w:rsidP="00267964">
            <w:pPr>
              <w:spacing w:before="100" w:beforeAutospacing="1"/>
            </w:pPr>
            <w:r w:rsidRPr="003541C0">
              <w:t>Изменение остатков средств на счетах по учету средств бюджета</w:t>
            </w:r>
          </w:p>
        </w:tc>
        <w:tc>
          <w:tcPr>
            <w:tcW w:w="1291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t>1758,9</w:t>
            </w:r>
          </w:p>
        </w:tc>
        <w:tc>
          <w:tcPr>
            <w:tcW w:w="1084" w:type="dxa"/>
          </w:tcPr>
          <w:p w:rsidR="009619F1" w:rsidRDefault="009619F1" w:rsidP="00267964">
            <w:pPr>
              <w:spacing w:before="100" w:beforeAutospacing="1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9619F1" w:rsidRDefault="009619F1" w:rsidP="00267964">
            <w:pPr>
              <w:spacing w:before="100" w:beforeAutospacing="1"/>
              <w:jc w:val="center"/>
            </w:pPr>
            <w:r>
              <w:t>0,0</w:t>
            </w:r>
          </w:p>
        </w:tc>
      </w:tr>
      <w:tr w:rsidR="009619F1" w:rsidRPr="00E052E4" w:rsidTr="00267964">
        <w:tc>
          <w:tcPr>
            <w:tcW w:w="1379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1528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 w:rsidRPr="003541C0">
              <w:t>01 05 00 00 00 0000 500</w:t>
            </w:r>
          </w:p>
        </w:tc>
        <w:tc>
          <w:tcPr>
            <w:tcW w:w="2748" w:type="dxa"/>
          </w:tcPr>
          <w:p w:rsidR="009619F1" w:rsidRPr="003541C0" w:rsidRDefault="009619F1" w:rsidP="00267964">
            <w:pPr>
              <w:spacing w:before="100" w:beforeAutospacing="1"/>
            </w:pPr>
            <w:r w:rsidRPr="003541C0">
              <w:t>Увеличение остатков средств бюджета</w:t>
            </w:r>
          </w:p>
        </w:tc>
        <w:tc>
          <w:tcPr>
            <w:tcW w:w="1291" w:type="dxa"/>
          </w:tcPr>
          <w:p w:rsidR="009619F1" w:rsidRDefault="009619F1" w:rsidP="00267964">
            <w:pPr>
              <w:jc w:val="center"/>
            </w:pPr>
            <w:r>
              <w:t>-58609,1</w:t>
            </w:r>
          </w:p>
        </w:tc>
        <w:tc>
          <w:tcPr>
            <w:tcW w:w="1084" w:type="dxa"/>
            <w:vAlign w:val="center"/>
          </w:tcPr>
          <w:p w:rsidR="009619F1" w:rsidRPr="00B40648" w:rsidRDefault="009619F1" w:rsidP="00267964">
            <w:pPr>
              <w:jc w:val="center"/>
              <w:rPr>
                <w:bCs/>
              </w:rPr>
            </w:pPr>
            <w:r>
              <w:rPr>
                <w:bCs/>
              </w:rPr>
              <w:t>-37495,1</w:t>
            </w:r>
          </w:p>
        </w:tc>
        <w:tc>
          <w:tcPr>
            <w:tcW w:w="1002" w:type="dxa"/>
            <w:vAlign w:val="center"/>
          </w:tcPr>
          <w:p w:rsidR="009619F1" w:rsidRPr="00B40648" w:rsidRDefault="009619F1" w:rsidP="00267964">
            <w:pPr>
              <w:jc w:val="center"/>
              <w:rPr>
                <w:bCs/>
              </w:rPr>
            </w:pPr>
            <w:r>
              <w:rPr>
                <w:bCs/>
              </w:rPr>
              <w:t>-32259,9</w:t>
            </w:r>
          </w:p>
        </w:tc>
      </w:tr>
      <w:tr w:rsidR="009619F1" w:rsidRPr="00E052E4" w:rsidTr="00267964">
        <w:tc>
          <w:tcPr>
            <w:tcW w:w="1379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1528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 w:rsidRPr="003541C0">
              <w:t>01 05 02 01 10 0000 510</w:t>
            </w:r>
          </w:p>
        </w:tc>
        <w:tc>
          <w:tcPr>
            <w:tcW w:w="2748" w:type="dxa"/>
          </w:tcPr>
          <w:p w:rsidR="009619F1" w:rsidRPr="003541C0" w:rsidRDefault="009619F1" w:rsidP="00267964">
            <w:pPr>
              <w:spacing w:before="100" w:beforeAutospacing="1"/>
            </w:pPr>
            <w:r w:rsidRPr="003541C0">
              <w:t>Увеличение прочих остатков денежных средств бюджетов поселений</w:t>
            </w:r>
          </w:p>
        </w:tc>
        <w:tc>
          <w:tcPr>
            <w:tcW w:w="1291" w:type="dxa"/>
          </w:tcPr>
          <w:p w:rsidR="009619F1" w:rsidRDefault="009619F1" w:rsidP="00267964">
            <w:pPr>
              <w:jc w:val="center"/>
            </w:pPr>
            <w:r>
              <w:t>-58609,1</w:t>
            </w:r>
          </w:p>
        </w:tc>
        <w:tc>
          <w:tcPr>
            <w:tcW w:w="1084" w:type="dxa"/>
            <w:vAlign w:val="center"/>
          </w:tcPr>
          <w:p w:rsidR="009619F1" w:rsidRPr="00B40648" w:rsidRDefault="009619F1" w:rsidP="00267964">
            <w:pPr>
              <w:jc w:val="center"/>
              <w:rPr>
                <w:bCs/>
              </w:rPr>
            </w:pPr>
            <w:r>
              <w:rPr>
                <w:bCs/>
              </w:rPr>
              <w:t>-37495,1</w:t>
            </w:r>
          </w:p>
        </w:tc>
        <w:tc>
          <w:tcPr>
            <w:tcW w:w="1002" w:type="dxa"/>
            <w:vAlign w:val="center"/>
          </w:tcPr>
          <w:p w:rsidR="009619F1" w:rsidRPr="00B40648" w:rsidRDefault="009619F1" w:rsidP="00267964">
            <w:pPr>
              <w:jc w:val="center"/>
              <w:rPr>
                <w:bCs/>
              </w:rPr>
            </w:pPr>
            <w:r>
              <w:rPr>
                <w:bCs/>
              </w:rPr>
              <w:t>-32259,9</w:t>
            </w:r>
          </w:p>
        </w:tc>
      </w:tr>
      <w:tr w:rsidR="009619F1" w:rsidRPr="00E052E4" w:rsidTr="00267964">
        <w:tc>
          <w:tcPr>
            <w:tcW w:w="1379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1528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 w:rsidRPr="003541C0">
              <w:t>01 05 00 00 00 0000 600</w:t>
            </w:r>
          </w:p>
        </w:tc>
        <w:tc>
          <w:tcPr>
            <w:tcW w:w="2748" w:type="dxa"/>
          </w:tcPr>
          <w:p w:rsidR="009619F1" w:rsidRPr="003541C0" w:rsidRDefault="009619F1" w:rsidP="00267964">
            <w:pPr>
              <w:spacing w:before="100" w:beforeAutospacing="1"/>
            </w:pPr>
            <w:r w:rsidRPr="003541C0">
              <w:t>Уменьшение остатков средств бюджетов</w:t>
            </w:r>
          </w:p>
        </w:tc>
        <w:tc>
          <w:tcPr>
            <w:tcW w:w="1291" w:type="dxa"/>
          </w:tcPr>
          <w:p w:rsidR="009619F1" w:rsidRDefault="009619F1" w:rsidP="00267964">
            <w:pPr>
              <w:jc w:val="center"/>
            </w:pPr>
            <w:r>
              <w:t>60368,0</w:t>
            </w:r>
          </w:p>
        </w:tc>
        <w:tc>
          <w:tcPr>
            <w:tcW w:w="1084" w:type="dxa"/>
          </w:tcPr>
          <w:p w:rsidR="009619F1" w:rsidRDefault="009619F1" w:rsidP="00267964">
            <w:pPr>
              <w:jc w:val="center"/>
            </w:pPr>
            <w:r w:rsidRPr="004B1E22">
              <w:rPr>
                <w:bCs/>
              </w:rPr>
              <w:t>374</w:t>
            </w:r>
            <w:r>
              <w:rPr>
                <w:bCs/>
              </w:rPr>
              <w:t>95,1</w:t>
            </w:r>
          </w:p>
        </w:tc>
        <w:tc>
          <w:tcPr>
            <w:tcW w:w="1002" w:type="dxa"/>
          </w:tcPr>
          <w:p w:rsidR="009619F1" w:rsidRDefault="009619F1" w:rsidP="00267964">
            <w:pPr>
              <w:jc w:val="center"/>
            </w:pPr>
            <w:r>
              <w:rPr>
                <w:bCs/>
              </w:rPr>
              <w:t>32</w:t>
            </w:r>
            <w:r w:rsidRPr="000C6C4B">
              <w:rPr>
                <w:bCs/>
              </w:rPr>
              <w:t>259,9</w:t>
            </w:r>
          </w:p>
        </w:tc>
      </w:tr>
      <w:tr w:rsidR="009619F1" w:rsidRPr="00E052E4" w:rsidTr="00267964">
        <w:tc>
          <w:tcPr>
            <w:tcW w:w="1379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1528" w:type="dxa"/>
          </w:tcPr>
          <w:p w:rsidR="009619F1" w:rsidRPr="003541C0" w:rsidRDefault="009619F1" w:rsidP="00267964">
            <w:pPr>
              <w:spacing w:before="100" w:beforeAutospacing="1"/>
              <w:jc w:val="center"/>
            </w:pPr>
            <w:r w:rsidRPr="003541C0">
              <w:t>01 05 02 01 10 0000 610</w:t>
            </w:r>
          </w:p>
        </w:tc>
        <w:tc>
          <w:tcPr>
            <w:tcW w:w="2748" w:type="dxa"/>
          </w:tcPr>
          <w:p w:rsidR="009619F1" w:rsidRPr="003541C0" w:rsidRDefault="009619F1" w:rsidP="00267964">
            <w:pPr>
              <w:spacing w:before="100" w:beforeAutospacing="1"/>
            </w:pPr>
            <w:r w:rsidRPr="003541C0">
              <w:t>Уменьшение прочих остатков денежных средств бюджетов поселений</w:t>
            </w:r>
          </w:p>
        </w:tc>
        <w:tc>
          <w:tcPr>
            <w:tcW w:w="1291" w:type="dxa"/>
          </w:tcPr>
          <w:p w:rsidR="009619F1" w:rsidRDefault="009619F1" w:rsidP="00267964">
            <w:pPr>
              <w:jc w:val="center"/>
            </w:pPr>
            <w:r>
              <w:t>60368,0</w:t>
            </w:r>
          </w:p>
        </w:tc>
        <w:tc>
          <w:tcPr>
            <w:tcW w:w="1084" w:type="dxa"/>
          </w:tcPr>
          <w:p w:rsidR="009619F1" w:rsidRDefault="009619F1" w:rsidP="00267964">
            <w:pPr>
              <w:jc w:val="center"/>
            </w:pPr>
            <w:r w:rsidRPr="004B1E22">
              <w:rPr>
                <w:bCs/>
              </w:rPr>
              <w:t>374</w:t>
            </w:r>
            <w:r>
              <w:rPr>
                <w:bCs/>
              </w:rPr>
              <w:t>95,1</w:t>
            </w:r>
          </w:p>
        </w:tc>
        <w:tc>
          <w:tcPr>
            <w:tcW w:w="1002" w:type="dxa"/>
          </w:tcPr>
          <w:p w:rsidR="009619F1" w:rsidRDefault="009619F1" w:rsidP="00267964">
            <w:pPr>
              <w:jc w:val="center"/>
            </w:pPr>
            <w:r>
              <w:rPr>
                <w:bCs/>
              </w:rPr>
              <w:t>32</w:t>
            </w:r>
            <w:r w:rsidRPr="000C6C4B">
              <w:rPr>
                <w:bCs/>
              </w:rPr>
              <w:t>259,9</w:t>
            </w:r>
          </w:p>
        </w:tc>
      </w:tr>
    </w:tbl>
    <w:p w:rsidR="009619F1" w:rsidRDefault="009619F1" w:rsidP="009619F1">
      <w:pPr>
        <w:rPr>
          <w:rFonts w:eastAsia="Calibri"/>
          <w:sz w:val="28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lastRenderedPageBreak/>
        <w:t>АДМИНИСТРАЦИЯ ПРОКУДСКОГО СЕЛЬСОВЕТА</w:t>
      </w: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КОЧЕНЕВСКОГО РАЙОНА НОВОСИБИРСКОЙ ОБЛАСТИ</w:t>
      </w: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ПОСТАНОВЛЕНИЕ</w:t>
      </w: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от 22.08.2022 № 200</w:t>
      </w:r>
    </w:p>
    <w:p w:rsidR="00831C71" w:rsidRPr="00831C71" w:rsidRDefault="00831C71" w:rsidP="00831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C71" w:rsidRPr="00831C71" w:rsidRDefault="00831C71" w:rsidP="00831C7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Прокудского сельсовета Коченевского района Новосибирской области </w:t>
      </w:r>
      <w:r w:rsidRPr="00831C71">
        <w:rPr>
          <w:rFonts w:ascii="Times New Roman" w:hAnsi="Times New Roman"/>
          <w:sz w:val="24"/>
          <w:szCs w:val="24"/>
        </w:rPr>
        <w:t>от 19.11.2014 № 188 «</w:t>
      </w:r>
      <w:r w:rsidRPr="00831C71">
        <w:rPr>
          <w:rFonts w:ascii="Times New Roman" w:hAnsi="Times New Roman"/>
          <w:bCs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администрации Прокудского сельсовета Коченевского района Новосибирской области, формы планов-графиков закупок товаров, работ, услуг»</w:t>
      </w:r>
    </w:p>
    <w:p w:rsidR="00831C71" w:rsidRPr="00831C71" w:rsidRDefault="00831C71" w:rsidP="00831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31C71">
          <w:rPr>
            <w:rFonts w:ascii="Times New Roman" w:hAnsi="Times New Roman"/>
            <w:sz w:val="24"/>
            <w:szCs w:val="24"/>
          </w:rPr>
          <w:t>частью 5 статьи 21</w:t>
        </w:r>
      </w:hyperlink>
      <w:r w:rsidRPr="00831C71">
        <w:rPr>
          <w:rFonts w:ascii="Times New Roman" w:hAnsi="Times New Roman"/>
          <w:sz w:val="24"/>
          <w:szCs w:val="24"/>
        </w:rPr>
        <w:t xml:space="preserve">, </w:t>
      </w:r>
      <w:hyperlink r:id="rId10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31C71">
          <w:rPr>
            <w:rFonts w:ascii="Times New Roman" w:hAnsi="Times New Roman"/>
            <w:sz w:val="24"/>
            <w:szCs w:val="24"/>
          </w:rPr>
          <w:t>частью 7 статьи 21</w:t>
        </w:r>
      </w:hyperlink>
      <w:r w:rsidRPr="00831C71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государственных и муниципальных нужд», руководствуясь постановлением Правительства Российской Федерации от 05.06.2015 № 554 «</w:t>
      </w:r>
      <w:r w:rsidRPr="00831C71">
        <w:rPr>
          <w:rFonts w:ascii="Times New Roman" w:hAnsi="Times New Roman"/>
          <w:bCs/>
          <w:sz w:val="24"/>
          <w:szCs w:val="24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Pr="00831C71">
        <w:rPr>
          <w:rFonts w:ascii="Times New Roman" w:hAnsi="Times New Roman"/>
          <w:sz w:val="24"/>
          <w:szCs w:val="24"/>
        </w:rPr>
        <w:t>», администрация Прокудского сельсовета</w:t>
      </w:r>
      <w:r w:rsidRPr="00831C71">
        <w:rPr>
          <w:rFonts w:ascii="Times New Roman" w:hAnsi="Times New Roman"/>
          <w:bCs/>
          <w:sz w:val="24"/>
          <w:szCs w:val="24"/>
        </w:rPr>
        <w:t xml:space="preserve"> Коченевского района Новосибирской области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ПОСТАНОВЛЯЕТ: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 xml:space="preserve">1. Внести изменения в </w:t>
      </w:r>
      <w:r w:rsidRPr="00831C71">
        <w:rPr>
          <w:rFonts w:ascii="Times New Roman" w:hAnsi="Times New Roman"/>
          <w:bCs/>
          <w:sz w:val="24"/>
          <w:szCs w:val="24"/>
        </w:rPr>
        <w:t xml:space="preserve">постановление администрации Прокудского сельсовета Коченевского района Новосибирской области </w:t>
      </w:r>
      <w:r w:rsidRPr="00831C71">
        <w:rPr>
          <w:rFonts w:ascii="Times New Roman" w:hAnsi="Times New Roman"/>
          <w:sz w:val="24"/>
          <w:szCs w:val="24"/>
        </w:rPr>
        <w:t>от 19.11.2014 № 188 «</w:t>
      </w:r>
      <w:r w:rsidRPr="00831C71">
        <w:rPr>
          <w:rFonts w:ascii="Times New Roman" w:hAnsi="Times New Roman"/>
          <w:bCs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администрации Прокудского сельсовета Коченевского района Новосибирской области, формы планов-графиков закупок товаров, работ, услуг» (далее – Порядок).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/>
          <w:bCs/>
          <w:sz w:val="24"/>
          <w:szCs w:val="24"/>
        </w:rPr>
        <w:t xml:space="preserve">1.1 </w:t>
      </w:r>
      <w:r w:rsidRPr="00831C71">
        <w:rPr>
          <w:rFonts w:ascii="Times New Roman" w:hAnsi="Times New Roman"/>
          <w:bCs/>
          <w:sz w:val="24"/>
          <w:szCs w:val="24"/>
        </w:rPr>
        <w:t>Подпункт 3.2 Порядка дополнить абзацем следующего содержания: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Cs/>
          <w:sz w:val="24"/>
          <w:szCs w:val="24"/>
        </w:rPr>
        <w:t>«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муниципальные унитарные предприятия, имущество которых принадлежит на праве собственности муниципальному образованию, за исключением закупок, осуществляемых в соответствии с </w:t>
      </w:r>
      <w:hyperlink r:id="rId11" w:anchor="block_15210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2.1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2" w:anchor="block_156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 статьи 15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закона, со дня утверждения плана (программы) финансово-хозяйственной деятельности унитарного предприятия;</w:t>
      </w:r>
      <w:r w:rsidRPr="00831C71">
        <w:rPr>
          <w:rFonts w:ascii="Times New Roman" w:hAnsi="Times New Roman"/>
          <w:bCs/>
          <w:sz w:val="24"/>
          <w:szCs w:val="24"/>
        </w:rPr>
        <w:t>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/>
          <w:bCs/>
          <w:sz w:val="24"/>
          <w:szCs w:val="24"/>
        </w:rPr>
        <w:t>1.2</w:t>
      </w:r>
      <w:r w:rsidRPr="00831C71">
        <w:rPr>
          <w:rFonts w:ascii="Times New Roman" w:hAnsi="Times New Roman"/>
          <w:bCs/>
          <w:sz w:val="24"/>
          <w:szCs w:val="24"/>
        </w:rPr>
        <w:t xml:space="preserve"> Подпункт 3.3 Порядка изложить в следующей редакции: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Cs/>
          <w:sz w:val="24"/>
          <w:szCs w:val="24"/>
        </w:rPr>
        <w:t>«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автономными учреждениями, созданными муниципальным образованием, в случае, предусмотренном </w:t>
      </w:r>
      <w:hyperlink r:id="rId13" w:anchor="block_154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15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  <w:r w:rsidRPr="00831C71">
        <w:rPr>
          <w:rFonts w:ascii="Times New Roman" w:hAnsi="Times New Roman"/>
          <w:bCs/>
          <w:sz w:val="24"/>
          <w:szCs w:val="24"/>
        </w:rPr>
        <w:t>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/>
          <w:bCs/>
          <w:sz w:val="24"/>
          <w:szCs w:val="24"/>
        </w:rPr>
        <w:t>1.3</w:t>
      </w:r>
      <w:r w:rsidRPr="00831C71">
        <w:rPr>
          <w:rFonts w:ascii="Times New Roman" w:hAnsi="Times New Roman"/>
          <w:bCs/>
          <w:sz w:val="24"/>
          <w:szCs w:val="24"/>
        </w:rPr>
        <w:t xml:space="preserve"> </w:t>
      </w:r>
      <w:r w:rsidRPr="00831C71">
        <w:rPr>
          <w:rFonts w:ascii="Times New Roman" w:hAnsi="Times New Roman"/>
          <w:sz w:val="24"/>
          <w:szCs w:val="24"/>
        </w:rPr>
        <w:t>Пункт 5 Порядка изложить в следующей редакции: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 xml:space="preserve">«5. 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14" w:anchor="block_24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24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15" w:anchor="block_111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111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закона.</w:t>
      </w:r>
      <w:r w:rsidRPr="00831C71">
        <w:rPr>
          <w:rFonts w:ascii="Times New Roman" w:hAnsi="Times New Roman"/>
          <w:sz w:val="24"/>
          <w:szCs w:val="24"/>
        </w:rPr>
        <w:t>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C71">
        <w:rPr>
          <w:rFonts w:ascii="Times New Roman" w:hAnsi="Times New Roman"/>
          <w:b/>
          <w:bCs/>
          <w:sz w:val="24"/>
          <w:szCs w:val="24"/>
        </w:rPr>
        <w:t>1.4</w:t>
      </w:r>
      <w:r w:rsidRPr="00831C71">
        <w:rPr>
          <w:rFonts w:ascii="Times New Roman" w:hAnsi="Times New Roman"/>
          <w:bCs/>
          <w:sz w:val="24"/>
          <w:szCs w:val="24"/>
        </w:rPr>
        <w:t xml:space="preserve"> Пункты 7-9 Порядка изложить в следующей редакции: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Cs/>
          <w:sz w:val="24"/>
          <w:szCs w:val="24"/>
        </w:rPr>
        <w:lastRenderedPageBreak/>
        <w:t>«</w:t>
      </w:r>
      <w:r w:rsidRPr="00831C71">
        <w:rPr>
          <w:rFonts w:ascii="Times New Roman" w:hAnsi="Times New Roman"/>
          <w:sz w:val="24"/>
          <w:szCs w:val="24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 от 05.04.2013 № 44-ФЗ «О контрактной системе в сфере закупок товаров, работ, услуг для государственных и муниципальных нужд» (далее – Федеральный закон)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8. В случае если период осуществления закупки, включаемой в план-график закупок заказчиков, указанных в </w:t>
      </w:r>
      <w:hyperlink r:id="rId16" w:anchor="block_1003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пункте 3</w:t>
        </w:r>
      </w:hyperlink>
      <w:r w:rsidRPr="00831C71">
        <w:rPr>
          <w:rFonts w:ascii="Times New Roman" w:hAnsi="Times New Roman"/>
          <w:sz w:val="24"/>
          <w:szCs w:val="24"/>
        </w:rPr>
        <w:t> настоящих требований, в соответствии с </w:t>
      </w:r>
      <w:hyperlink r:id="rId17" w:anchor="block_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бюджетным законодательством</w:t>
        </w:r>
      </w:hyperlink>
      <w:r w:rsidRPr="00831C71">
        <w:rPr>
          <w:rFonts w:ascii="Times New Roman" w:hAnsi="Times New Roman"/>
          <w:sz w:val="24"/>
          <w:szCs w:val="24"/>
        </w:rPr>
        <w:t> 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9. Заказчики, указанные в </w:t>
      </w:r>
      <w:hyperlink r:id="rId18" w:anchor="block_1003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пункте 3</w:t>
        </w:r>
      </w:hyperlink>
      <w:r w:rsidRPr="00831C71">
        <w:rPr>
          <w:rFonts w:ascii="Times New Roman" w:hAnsi="Times New Roman"/>
          <w:sz w:val="24"/>
          <w:szCs w:val="24"/>
        </w:rPr>
        <w:t> настоящих требований, ведут планы-графики закупок в соответствии с положениями </w:t>
      </w:r>
      <w:hyperlink r:id="rId19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831C71">
        <w:rPr>
          <w:rFonts w:ascii="Times New Roman" w:hAnsi="Times New Roman"/>
          <w:sz w:val="24"/>
          <w:szCs w:val="24"/>
        </w:rPr>
        <w:t> 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д) выдача предписания органами контроля, определенными </w:t>
      </w:r>
      <w:hyperlink r:id="rId20" w:anchor="block_99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статьей 99</w:t>
        </w:r>
      </w:hyperlink>
      <w:r w:rsidRPr="00831C71">
        <w:rPr>
          <w:rFonts w:ascii="Times New Roman" w:hAnsi="Times New Roman"/>
          <w:sz w:val="24"/>
          <w:szCs w:val="24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 - графиков закупок.».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1.5</w:t>
      </w:r>
      <w:r w:rsidRPr="00831C71">
        <w:rPr>
          <w:rFonts w:ascii="Times New Roman" w:hAnsi="Times New Roman"/>
          <w:sz w:val="24"/>
          <w:szCs w:val="24"/>
        </w:rPr>
        <w:t xml:space="preserve"> Пункт 10 Порядка изложить в следующей редакции: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 xml:space="preserve">«10. 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21" w:anchor="block_101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пунктах 12 - 12.2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настоящих требований, но не ранее размещения внесенных изменений в единой информационной системе в сфере закупок в соответствии с </w:t>
      </w:r>
      <w:hyperlink r:id="rId22" w:anchor="block_2115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15 статьи 21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закона.</w:t>
      </w:r>
      <w:r w:rsidRPr="00831C71">
        <w:rPr>
          <w:rFonts w:ascii="Times New Roman" w:hAnsi="Times New Roman"/>
          <w:sz w:val="24"/>
          <w:szCs w:val="24"/>
        </w:rPr>
        <w:t>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1.6</w:t>
      </w:r>
      <w:r w:rsidRPr="00831C71">
        <w:rPr>
          <w:rFonts w:ascii="Times New Roman" w:hAnsi="Times New Roman"/>
          <w:sz w:val="24"/>
          <w:szCs w:val="24"/>
        </w:rPr>
        <w:t xml:space="preserve"> Пункт 11 Порядка изложить в следующей редакции: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1C71">
        <w:rPr>
          <w:rFonts w:ascii="Times New Roman" w:hAnsi="Times New Roman"/>
          <w:sz w:val="24"/>
          <w:szCs w:val="24"/>
        </w:rPr>
        <w:t>«11.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23" w:anchor="block_8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82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 xml:space="preserve"> Федерального 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24" w:anchor="block_9319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9 части 1 статьи 93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- в день заключения контракта.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В случае осуществления закупок в соответствии с </w:t>
      </w:r>
      <w:hyperlink r:id="rId25" w:anchor="block_55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6" w:anchor="block_554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4 - 6 статьи 55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7" w:anchor="block_55014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55.1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8" w:anchor="block_7140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71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9" w:anchor="block_794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79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0" w:anchor="block_8260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82.6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1" w:anchor="block_8319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19 статьи 83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2" w:anchor="block_83127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27 статьи 83.1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3" w:anchor="block_931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93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 xml:space="preserve"> Федерального закона, за исключением случая, указанного в  настоящем </w:t>
      </w:r>
      <w:r w:rsidRPr="00831C71">
        <w:rPr>
          <w:rFonts w:ascii="Times New Roman" w:hAnsi="Times New Roman"/>
          <w:sz w:val="24"/>
          <w:szCs w:val="24"/>
        </w:rPr>
        <w:t xml:space="preserve">пункте </w:t>
      </w: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r w:rsidRPr="00831C71">
        <w:rPr>
          <w:rFonts w:ascii="Times New Roman" w:hAnsi="Times New Roman"/>
          <w:sz w:val="24"/>
          <w:szCs w:val="24"/>
        </w:rPr>
        <w:t xml:space="preserve">». 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1.7</w:t>
      </w:r>
      <w:r w:rsidRPr="00831C71">
        <w:rPr>
          <w:rFonts w:ascii="Times New Roman" w:hAnsi="Times New Roman"/>
          <w:sz w:val="24"/>
          <w:szCs w:val="24"/>
        </w:rPr>
        <w:t xml:space="preserve"> Дополнить Порядок пунктами 12. 13. 14 следующего содержания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«12. Формирование, утверждение и ведение планов-графиков закупок заказчиками, указанными в </w:t>
      </w:r>
      <w:hyperlink r:id="rId34" w:anchor="block_1034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подпункте "г" пункта 3</w:t>
        </w:r>
      </w:hyperlink>
      <w:r w:rsidRPr="00831C71">
        <w:rPr>
          <w:rFonts w:ascii="Times New Roman" w:hAnsi="Times New Roman"/>
          <w:sz w:val="24"/>
          <w:szCs w:val="24"/>
          <w:shd w:val="clear" w:color="auto" w:fill="FFFFFF"/>
        </w:rPr>
        <w:t> настоящих требований, осуществляется от лица соответствующих государственных органов субъектов Российской Федерации, органов управления территориальными государственными внебюджетными фондами или органов местного самоуправления, передавших этим заказчикам свои полномочия.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35" w:anchor="block_40388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частью 7 статьи 18</w:t>
        </w:r>
      </w:hyperlink>
      <w:r w:rsidRPr="00831C71">
        <w:rPr>
          <w:rFonts w:ascii="Times New Roman" w:hAnsi="Times New Roman"/>
          <w:sz w:val="24"/>
          <w:szCs w:val="24"/>
        </w:rPr>
        <w:t> Федерального закона, в том числе: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36" w:anchor="block_22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 w:rsidRPr="00831C71">
        <w:rPr>
          <w:rFonts w:ascii="Times New Roman" w:hAnsi="Times New Roman"/>
          <w:sz w:val="24"/>
          <w:szCs w:val="24"/>
        </w:rPr>
        <w:t> 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37" w:anchor="block_3120" w:history="1">
        <w:r w:rsidRPr="00831C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частью 2 статьи 31</w:t>
        </w:r>
      </w:hyperlink>
      <w:r w:rsidRPr="00831C71">
        <w:rPr>
          <w:rFonts w:ascii="Times New Roman" w:hAnsi="Times New Roman"/>
          <w:sz w:val="24"/>
          <w:szCs w:val="24"/>
        </w:rPr>
        <w:t> Федерального закона.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14. Порядок формирования, утверждения и ведения плана-графика закупок,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1C71">
        <w:rPr>
          <w:rFonts w:ascii="Times New Roman" w:hAnsi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год.».</w:t>
      </w:r>
    </w:p>
    <w:p w:rsidR="00831C71" w:rsidRPr="00831C71" w:rsidRDefault="00831C71" w:rsidP="00831C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b/>
          <w:sz w:val="24"/>
          <w:szCs w:val="24"/>
        </w:rPr>
        <w:t>2.</w:t>
      </w:r>
      <w:r w:rsidRPr="00831C71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Интернет.</w:t>
      </w:r>
    </w:p>
    <w:p w:rsidR="00831C71" w:rsidRPr="00831C71" w:rsidRDefault="00831C71" w:rsidP="00831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C71" w:rsidRPr="00831C71" w:rsidRDefault="00831C71" w:rsidP="00831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C71" w:rsidRPr="00831C71" w:rsidRDefault="00831C71" w:rsidP="00831C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71">
        <w:rPr>
          <w:rFonts w:ascii="Times New Roman" w:hAnsi="Times New Roman"/>
          <w:sz w:val="24"/>
          <w:szCs w:val="24"/>
        </w:rPr>
        <w:t>Глава Прокудского сельсовета</w:t>
      </w:r>
      <w:r w:rsidRPr="00831C71">
        <w:rPr>
          <w:rFonts w:ascii="Times New Roman" w:hAnsi="Times New Roman"/>
          <w:sz w:val="24"/>
          <w:szCs w:val="24"/>
        </w:rPr>
        <w:tab/>
      </w:r>
      <w:r w:rsidRPr="00831C71">
        <w:rPr>
          <w:rFonts w:ascii="Times New Roman" w:hAnsi="Times New Roman"/>
          <w:sz w:val="24"/>
          <w:szCs w:val="24"/>
        </w:rPr>
        <w:tab/>
      </w:r>
      <w:r w:rsidRPr="00831C71">
        <w:rPr>
          <w:rFonts w:ascii="Times New Roman" w:hAnsi="Times New Roman"/>
          <w:sz w:val="24"/>
          <w:szCs w:val="24"/>
        </w:rPr>
        <w:tab/>
      </w:r>
      <w:r w:rsidRPr="00831C71">
        <w:rPr>
          <w:rFonts w:ascii="Times New Roman" w:hAnsi="Times New Roman"/>
          <w:sz w:val="24"/>
          <w:szCs w:val="24"/>
        </w:rPr>
        <w:tab/>
      </w:r>
      <w:r w:rsidRPr="00831C71">
        <w:rPr>
          <w:rFonts w:ascii="Times New Roman" w:hAnsi="Times New Roman"/>
          <w:sz w:val="24"/>
          <w:szCs w:val="24"/>
        </w:rPr>
        <w:tab/>
      </w:r>
      <w:r w:rsidRPr="00831C71">
        <w:rPr>
          <w:rFonts w:ascii="Times New Roman" w:hAnsi="Times New Roman"/>
          <w:sz w:val="24"/>
          <w:szCs w:val="24"/>
        </w:rPr>
        <w:tab/>
        <w:t>В.А. Цурбанов</w:t>
      </w:r>
    </w:p>
    <w:p w:rsidR="00831C71" w:rsidRPr="00831C71" w:rsidRDefault="00831C71" w:rsidP="00831C71"/>
    <w:p w:rsidR="00887C66" w:rsidRPr="00831C71" w:rsidRDefault="00887C66" w:rsidP="00887C66">
      <w:pPr>
        <w:jc w:val="center"/>
        <w:rPr>
          <w:b/>
        </w:rPr>
      </w:pP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769F">
        <w:rPr>
          <w:rFonts w:ascii="Times New Roman" w:hAnsi="Times New Roman"/>
          <w:b/>
          <w:sz w:val="28"/>
          <w:szCs w:val="28"/>
        </w:rPr>
        <w:t>АДМИНИСТРАЦИЯ ПРОКУДСКОГО СЕЛЬСОВЕТА</w:t>
      </w: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769F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769F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76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22.08.2022</w:t>
      </w:r>
      <w:r w:rsidRPr="0041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</w:t>
      </w:r>
    </w:p>
    <w:p w:rsidR="00960CFC" w:rsidRPr="0041769F" w:rsidRDefault="00960CFC" w:rsidP="00960C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CFC" w:rsidRPr="0041769F" w:rsidRDefault="00960CFC" w:rsidP="00960CF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Прокудского сельсовета Коченевского района Новосибирской области </w:t>
      </w:r>
      <w:r w:rsidRPr="004176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41769F">
        <w:rPr>
          <w:rFonts w:ascii="Times New Roman" w:hAnsi="Times New Roman"/>
          <w:sz w:val="28"/>
          <w:szCs w:val="28"/>
        </w:rPr>
        <w:t>.11.2014 № 18</w:t>
      </w:r>
      <w:r>
        <w:rPr>
          <w:rFonts w:ascii="Times New Roman" w:hAnsi="Times New Roman"/>
          <w:sz w:val="28"/>
          <w:szCs w:val="28"/>
        </w:rPr>
        <w:t>7 «</w:t>
      </w:r>
      <w:r>
        <w:rPr>
          <w:rFonts w:ascii="Times New Roman" w:hAnsi="Times New Roman"/>
          <w:bCs/>
          <w:sz w:val="28"/>
          <w:szCs w:val="28"/>
        </w:rPr>
        <w:t>О</w:t>
      </w:r>
      <w:r w:rsidRPr="0041769F">
        <w:rPr>
          <w:rFonts w:ascii="Times New Roman" w:hAnsi="Times New Roman"/>
          <w:bCs/>
          <w:sz w:val="28"/>
          <w:szCs w:val="28"/>
        </w:rPr>
        <w:t>б утверждении порядка формирования, утверждения и 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планов закупок товаров, работ, услуг для 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муниципальных нужд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41769F">
        <w:rPr>
          <w:rFonts w:ascii="Times New Roman" w:hAnsi="Times New Roman"/>
          <w:bCs/>
          <w:sz w:val="28"/>
          <w:szCs w:val="28"/>
        </w:rPr>
        <w:t>рокудского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Коченевского района Новосибирской области</w:t>
      </w:r>
      <w:r w:rsidRPr="0041769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формы планов закупок товаров, работ, услуг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60CFC" w:rsidRPr="0041769F" w:rsidRDefault="00960CFC" w:rsidP="00960C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CFC" w:rsidRPr="0041769F" w:rsidRDefault="00960CFC" w:rsidP="00960C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69F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4176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1769F">
        <w:rPr>
          <w:rFonts w:ascii="Times New Roman" w:hAnsi="Times New Roman"/>
          <w:sz w:val="28"/>
          <w:szCs w:val="28"/>
        </w:rPr>
        <w:t xml:space="preserve"> от 05.04.2013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1769F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41769F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</w:t>
      </w:r>
      <w:r w:rsidRPr="0041769F">
        <w:rPr>
          <w:rFonts w:ascii="Times New Roman" w:hAnsi="Times New Roman"/>
          <w:sz w:val="28"/>
          <w:szCs w:val="28"/>
        </w:rPr>
        <w:t>», администрация Прокудского сельсовета</w:t>
      </w:r>
      <w:r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</w:t>
      </w:r>
    </w:p>
    <w:p w:rsidR="00960CFC" w:rsidRPr="004509C1" w:rsidRDefault="00960CFC" w:rsidP="00960CF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09C1">
        <w:rPr>
          <w:rFonts w:ascii="Times New Roman" w:hAnsi="Times New Roman"/>
          <w:b/>
          <w:sz w:val="28"/>
          <w:szCs w:val="28"/>
        </w:rPr>
        <w:t>ПОСТАНОВЛЯЕТ:</w:t>
      </w:r>
    </w:p>
    <w:p w:rsidR="00960CFC" w:rsidRDefault="00960CFC" w:rsidP="00960C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769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Прокудского сельсовета Коченевского района Новосибирской области </w:t>
      </w:r>
      <w:r w:rsidRPr="004176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41769F">
        <w:rPr>
          <w:rFonts w:ascii="Times New Roman" w:hAnsi="Times New Roman"/>
          <w:sz w:val="28"/>
          <w:szCs w:val="28"/>
        </w:rPr>
        <w:t>.11.2014 № 18</w:t>
      </w:r>
      <w:r>
        <w:rPr>
          <w:rFonts w:ascii="Times New Roman" w:hAnsi="Times New Roman"/>
          <w:sz w:val="28"/>
          <w:szCs w:val="28"/>
        </w:rPr>
        <w:t>7 «</w:t>
      </w:r>
      <w:r>
        <w:rPr>
          <w:rFonts w:ascii="Times New Roman" w:hAnsi="Times New Roman"/>
          <w:bCs/>
          <w:sz w:val="28"/>
          <w:szCs w:val="28"/>
        </w:rPr>
        <w:t>О</w:t>
      </w:r>
      <w:r w:rsidRPr="0041769F">
        <w:rPr>
          <w:rFonts w:ascii="Times New Roman" w:hAnsi="Times New Roman"/>
          <w:bCs/>
          <w:sz w:val="28"/>
          <w:szCs w:val="28"/>
        </w:rPr>
        <w:t>б утверждении порядка формирования, утверждения и 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планов закупок товаров, работ, услуг для 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муниципальных нужд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41769F">
        <w:rPr>
          <w:rFonts w:ascii="Times New Roman" w:hAnsi="Times New Roman"/>
          <w:bCs/>
          <w:sz w:val="28"/>
          <w:szCs w:val="28"/>
        </w:rPr>
        <w:t>рокудского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Коченевского района Новосибирской области</w:t>
      </w:r>
      <w:r w:rsidRPr="0041769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769F">
        <w:rPr>
          <w:rFonts w:ascii="Times New Roman" w:hAnsi="Times New Roman"/>
          <w:bCs/>
          <w:sz w:val="28"/>
          <w:szCs w:val="28"/>
        </w:rPr>
        <w:t>формы планов закупок товаров, работ, услуг</w:t>
      </w:r>
      <w:r>
        <w:rPr>
          <w:rFonts w:ascii="Times New Roman" w:hAnsi="Times New Roman"/>
          <w:bCs/>
          <w:sz w:val="28"/>
          <w:szCs w:val="28"/>
        </w:rPr>
        <w:t>» - отменить.</w:t>
      </w:r>
    </w:p>
    <w:p w:rsidR="00960CFC" w:rsidRPr="00B03096" w:rsidRDefault="00960CFC" w:rsidP="00960C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3096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«Вестник»</w:t>
      </w:r>
      <w:r>
        <w:rPr>
          <w:rFonts w:ascii="Times New Roman" w:hAnsi="Times New Roman"/>
          <w:sz w:val="28"/>
          <w:szCs w:val="28"/>
        </w:rPr>
        <w:t>. Разместить</w:t>
      </w:r>
      <w:r w:rsidRPr="00B03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03096">
        <w:rPr>
          <w:rFonts w:ascii="Times New Roman" w:hAnsi="Times New Roman"/>
          <w:sz w:val="28"/>
          <w:szCs w:val="28"/>
        </w:rPr>
        <w:t>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Интернет.</w:t>
      </w:r>
    </w:p>
    <w:p w:rsidR="00960CFC" w:rsidRPr="00B03096" w:rsidRDefault="00960CFC" w:rsidP="00960C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CFC" w:rsidRPr="00B03096" w:rsidRDefault="00960CFC" w:rsidP="00960C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CFC" w:rsidRPr="00B03096" w:rsidRDefault="00960CFC" w:rsidP="00960C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096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ава Прокудского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3096">
        <w:rPr>
          <w:rFonts w:ascii="Times New Roman" w:hAnsi="Times New Roman"/>
          <w:sz w:val="28"/>
          <w:szCs w:val="28"/>
        </w:rPr>
        <w:t>В.А. Цурбанов</w:t>
      </w:r>
    </w:p>
    <w:p w:rsidR="00960CFC" w:rsidRDefault="00960CFC" w:rsidP="00960CFC">
      <w:pPr>
        <w:rPr>
          <w:sz w:val="28"/>
          <w:szCs w:val="28"/>
        </w:rPr>
      </w:pPr>
    </w:p>
    <w:p w:rsidR="00887C66" w:rsidRPr="00831C71" w:rsidRDefault="00887C66" w:rsidP="00887C66">
      <w:pPr>
        <w:jc w:val="center"/>
        <w:rPr>
          <w:b/>
        </w:rPr>
      </w:pPr>
    </w:p>
    <w:p w:rsidR="00887C66" w:rsidRPr="00831C71" w:rsidRDefault="00887C66" w:rsidP="00887C66">
      <w:pPr>
        <w:jc w:val="center"/>
        <w:rPr>
          <w:b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887C66" w:rsidRDefault="00887C66" w:rsidP="00887C66">
      <w:pPr>
        <w:jc w:val="center"/>
        <w:rPr>
          <w:b/>
          <w:sz w:val="40"/>
          <w:szCs w:val="4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9619F1" w:rsidRDefault="009619F1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87C66" w:rsidRDefault="00887C66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861F70" w:rsidRDefault="00861F70" w:rsidP="00887C66">
      <w:pPr>
        <w:jc w:val="center"/>
        <w:rPr>
          <w:b/>
          <w:sz w:val="80"/>
          <w:szCs w:val="80"/>
        </w:rPr>
      </w:pPr>
    </w:p>
    <w:p w:rsidR="0094250A" w:rsidRDefault="0094250A" w:rsidP="00887C66">
      <w:pPr>
        <w:jc w:val="center"/>
        <w:rPr>
          <w:b/>
          <w:bCs/>
          <w:color w:val="3F4758"/>
          <w:shd w:val="clear" w:color="auto" w:fill="FFFFFF"/>
        </w:rPr>
      </w:pPr>
    </w:p>
    <w:p w:rsidR="0094250A" w:rsidRDefault="0094250A" w:rsidP="00887C66">
      <w:pPr>
        <w:jc w:val="center"/>
        <w:rPr>
          <w:b/>
          <w:bCs/>
          <w:color w:val="3F4758"/>
          <w:shd w:val="clear" w:color="auto" w:fill="FFFFFF"/>
        </w:rPr>
      </w:pPr>
    </w:p>
    <w:p w:rsidR="00EF138E" w:rsidRDefault="00EF138E" w:rsidP="00887C66">
      <w:pPr>
        <w:jc w:val="center"/>
        <w:rPr>
          <w:b/>
          <w:bCs/>
          <w:color w:val="3F4758"/>
          <w:shd w:val="clear" w:color="auto" w:fill="FFFFFF"/>
        </w:rPr>
      </w:pPr>
    </w:p>
    <w:p w:rsidR="00861F70" w:rsidRPr="00EF138E" w:rsidRDefault="00267964" w:rsidP="00887C66">
      <w:pPr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  <w:shd w:val="clear" w:color="auto" w:fill="FFFFFF"/>
        </w:rPr>
        <w:t xml:space="preserve"> </w:t>
      </w:r>
      <w:r w:rsidR="0094250A" w:rsidRPr="00EF138E">
        <w:rPr>
          <w:b/>
          <w:bCs/>
          <w:color w:val="000000" w:themeColor="text1"/>
          <w:shd w:val="clear" w:color="auto" w:fill="FFFFFF"/>
        </w:rPr>
        <w:t>Прием документов для участия в конкурсном отборе на право получения гранта на развитие семейной фермы</w:t>
      </w:r>
    </w:p>
    <w:p w:rsidR="0094250A" w:rsidRPr="00EF138E" w:rsidRDefault="0094250A" w:rsidP="0094250A">
      <w:pPr>
        <w:pStyle w:val="a8"/>
        <w:shd w:val="clear" w:color="auto" w:fill="FFFFFF"/>
        <w:spacing w:before="0" w:beforeAutospacing="0" w:after="263" w:afterAutospacing="0"/>
        <w:ind w:firstLine="709"/>
        <w:jc w:val="both"/>
        <w:rPr>
          <w:color w:val="000000" w:themeColor="text1"/>
        </w:rPr>
      </w:pPr>
    </w:p>
    <w:p w:rsidR="0094250A" w:rsidRPr="00EF138E" w:rsidRDefault="0094250A" w:rsidP="0094250A">
      <w:pPr>
        <w:pStyle w:val="a8"/>
        <w:shd w:val="clear" w:color="auto" w:fill="FFFFFF"/>
        <w:spacing w:before="0" w:beforeAutospacing="0" w:after="263" w:afterAutospacing="0"/>
        <w:ind w:firstLine="709"/>
        <w:jc w:val="both"/>
        <w:rPr>
          <w:color w:val="000000" w:themeColor="text1"/>
        </w:rPr>
      </w:pPr>
      <w:r w:rsidRPr="00EF138E">
        <w:rPr>
          <w:color w:val="000000" w:themeColor="text1"/>
        </w:rPr>
        <w:t>Министерством 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с 15.08.2022 по 26.08.2022 будет осуществляться </w:t>
      </w:r>
      <w:r w:rsidRPr="00EF138E">
        <w:rPr>
          <w:rStyle w:val="a9"/>
          <w:color w:val="000000" w:themeColor="text1"/>
        </w:rPr>
        <w:t>прием документов для участия в конкурсном отборе на право получения гранта на развитие семейной фермы</w:t>
      </w:r>
      <w:r w:rsidRPr="00EF138E">
        <w:rPr>
          <w:color w:val="000000" w:themeColor="text1"/>
        </w:rPr>
        <w:t> в рамках нераспределенного лимита бюджетных обязательств в размере 21 764 833 рубля.</w:t>
      </w:r>
    </w:p>
    <w:p w:rsidR="0094250A" w:rsidRPr="00EF138E" w:rsidRDefault="0094250A" w:rsidP="0094250A">
      <w:pPr>
        <w:pStyle w:val="a8"/>
        <w:shd w:val="clear" w:color="auto" w:fill="FFFFFF"/>
        <w:spacing w:before="0" w:beforeAutospacing="0" w:after="263" w:afterAutospacing="0"/>
        <w:ind w:firstLine="709"/>
        <w:jc w:val="both"/>
        <w:rPr>
          <w:color w:val="000000" w:themeColor="text1"/>
        </w:rPr>
      </w:pPr>
      <w:r w:rsidRPr="00EF138E">
        <w:rPr>
          <w:color w:val="000000" w:themeColor="text1"/>
        </w:rPr>
        <w:t>Перечень документов, представляемых заявителем с заявкой на участие в конкурсном отборе, а также требования к заявителям размещены на сайте министерства по адресу: </w:t>
      </w:r>
      <w:hyperlink r:id="rId38" w:history="1">
        <w:r w:rsidRPr="00EF138E">
          <w:rPr>
            <w:rStyle w:val="aa"/>
            <w:color w:val="000000" w:themeColor="text1"/>
          </w:rPr>
          <w:t>http://mcx.nso.ru/page/5194</w:t>
        </w:r>
      </w:hyperlink>
      <w:r w:rsidRPr="00EF138E">
        <w:rPr>
          <w:color w:val="000000" w:themeColor="text1"/>
        </w:rPr>
        <w:t> в разделе «Конкурсы/Отборы».</w:t>
      </w:r>
    </w:p>
    <w:p w:rsidR="0094250A" w:rsidRPr="00EF138E" w:rsidRDefault="0094250A" w:rsidP="0094250A">
      <w:pPr>
        <w:pStyle w:val="a8"/>
        <w:shd w:val="clear" w:color="auto" w:fill="FFFFFF"/>
        <w:spacing w:before="0" w:beforeAutospacing="0" w:after="263" w:afterAutospacing="0"/>
        <w:ind w:firstLine="709"/>
        <w:jc w:val="both"/>
        <w:rPr>
          <w:color w:val="000000" w:themeColor="text1"/>
        </w:rPr>
      </w:pPr>
      <w:r w:rsidRPr="00EF138E">
        <w:rPr>
          <w:color w:val="000000" w:themeColor="text1"/>
        </w:rPr>
        <w:t>Заявки будут приниматься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 Заявка подписывается усиленной квалифицированной электронной подписью.</w:t>
      </w:r>
    </w:p>
    <w:p w:rsidR="0094250A" w:rsidRPr="00EF138E" w:rsidRDefault="0094250A" w:rsidP="0094250A">
      <w:pPr>
        <w:pStyle w:val="a8"/>
        <w:shd w:val="clear" w:color="auto" w:fill="FFFFFF"/>
        <w:spacing w:before="0" w:beforeAutospacing="0" w:after="263" w:afterAutospacing="0"/>
        <w:ind w:firstLine="709"/>
        <w:jc w:val="both"/>
        <w:rPr>
          <w:color w:val="000000" w:themeColor="text1"/>
        </w:rPr>
      </w:pPr>
      <w:r w:rsidRPr="00EF138E">
        <w:rPr>
          <w:color w:val="000000" w:themeColor="text1"/>
        </w:rPr>
        <w:t>Также заявки на участие в конкурсном отборе могут быть поданы лично по адресу: 630007, г. Новосибирск, Красный проспект 18, главный вход, каб. 426,                     тел. (383) 238-65-60, 238-65-56 (с понедельника по четверг с 9.00 до 18.00, в пятницу с 09.00 до 17.00). Прилагаемые к заявке документы должны быть сброшюрованы в папку, пронумерованы, копии документов заверены подписью уполномоченного лица и печатью (при наличии).</w:t>
      </w:r>
    </w:p>
    <w:p w:rsidR="00861F70" w:rsidRPr="00EF138E" w:rsidRDefault="00861F70" w:rsidP="00887C66">
      <w:pPr>
        <w:jc w:val="center"/>
        <w:rPr>
          <w:b/>
          <w:color w:val="000000" w:themeColor="text1"/>
          <w:sz w:val="80"/>
          <w:szCs w:val="80"/>
        </w:rPr>
      </w:pPr>
    </w:p>
    <w:p w:rsidR="004A5AF3" w:rsidRDefault="00887C66" w:rsidP="00887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4250A" w:rsidRPr="00960CFC" w:rsidRDefault="0094250A" w:rsidP="00A633A9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Объемы электронной регистрации новостроек в Новосибирской области достигли 80%</w:t>
      </w:r>
    </w:p>
    <w:p w:rsidR="0094250A" w:rsidRPr="00960CFC" w:rsidRDefault="0094250A" w:rsidP="00A633A9">
      <w:pPr>
        <w:pStyle w:val="a8"/>
        <w:shd w:val="clear" w:color="auto" w:fill="FFFFFF"/>
        <w:spacing w:before="0" w:beforeAutospacing="0" w:after="263" w:afterAutospacing="0" w:line="326" w:lineRule="atLeast"/>
        <w:jc w:val="center"/>
      </w:pPr>
    </w:p>
    <w:p w:rsidR="0094250A" w:rsidRPr="00960CFC" w:rsidRDefault="0094250A" w:rsidP="0094250A">
      <w:pPr>
        <w:pStyle w:val="a8"/>
        <w:shd w:val="clear" w:color="auto" w:fill="FFFFFF"/>
        <w:spacing w:before="0" w:beforeAutospacing="0" w:after="0" w:afterAutospacing="0" w:line="326" w:lineRule="atLeast"/>
      </w:pPr>
      <w:r w:rsidRPr="00960CFC">
        <w:t>Регистрация новостроек на рынке недвижимости Новосибирска в режиме онлайн набирает обороты.</w:t>
      </w:r>
    </w:p>
    <w:p w:rsidR="0094250A" w:rsidRPr="00960CFC" w:rsidRDefault="0094250A" w:rsidP="0094250A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</w:pPr>
      <w:r w:rsidRPr="00960CFC">
        <w:t>За год доля электронных обращений за регистрацией договоров участия в долевом строительстве в регионе увеличилась почти в 2 раза и сегодня достигла 80%. Для сравнения: в 2019 году доля электронных обращений за регистрацией новостроек не превышала 5%.</w:t>
      </w:r>
    </w:p>
    <w:p w:rsidR="0094250A" w:rsidRPr="00960CFC" w:rsidRDefault="0094250A" w:rsidP="0094250A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</w:pPr>
      <w:r w:rsidRPr="00960CFC">
        <w:t>И застройщики, и участники долевого строительства уже сумели оценить плюсы данного способа оформления строящегося жилья.</w:t>
      </w:r>
    </w:p>
    <w:p w:rsidR="0094250A" w:rsidRPr="00960CFC" w:rsidRDefault="0094250A" w:rsidP="0094250A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</w:pPr>
      <w:r w:rsidRPr="00960CFC">
        <w:t>«</w:t>
      </w:r>
      <w:r w:rsidRPr="00960CFC">
        <w:rPr>
          <w:rStyle w:val="ab"/>
        </w:rPr>
        <w:t>Основное преимущество электронной регистрации – это скорость – срок электронной регистрации не превышает одного дня, и экономия времени – гражданам нет необходимости дополнительно обращаться в офисы МФЦ, чтобы сначала сдать документы, а затем получить их после регистрации</w:t>
      </w:r>
      <w:r w:rsidRPr="00960CFC">
        <w:t>», - отметила заместитель руководителя новосибирского Росреестра </w:t>
      </w:r>
      <w:r w:rsidRPr="00960CFC">
        <w:rPr>
          <w:rStyle w:val="a9"/>
        </w:rPr>
        <w:t>Наталья Ивчатова.</w:t>
      </w:r>
    </w:p>
    <w:p w:rsidR="0094250A" w:rsidRPr="00960CFC" w:rsidRDefault="0094250A" w:rsidP="00393855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</w:pPr>
      <w:r w:rsidRPr="00960CFC">
        <w:t>Важным фактором является и снижение размера государственной пошлины за регистрацию в случае подачи документов в электронном виде.</w:t>
      </w:r>
    </w:p>
    <w:p w:rsidR="0094250A" w:rsidRPr="00960CFC" w:rsidRDefault="0094250A" w:rsidP="00393855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</w:pPr>
      <w:r w:rsidRPr="00960CFC">
        <w:t>Ведущий специалист по взаимодействию с Росреестром группы компаний «ВИРА-СТРОЙ» </w:t>
      </w:r>
      <w:r w:rsidRPr="00960CFC">
        <w:rPr>
          <w:rStyle w:val="a9"/>
        </w:rPr>
        <w:t>Алексей Ковалев</w:t>
      </w:r>
      <w:r w:rsidRPr="00960CFC">
        <w:t>: «</w:t>
      </w:r>
      <w:bookmarkStart w:id="0" w:name="_GoBack"/>
      <w:r w:rsidRPr="00960CFC">
        <w:rPr>
          <w:rStyle w:val="ab"/>
          <w:u w:val="single"/>
        </w:rPr>
        <w:t>Электронная регистрация документов во многом получила успех благодаря сокращению времени, удобству при подаче документов в Росреестр, кроме того исключаются поездки в многофункциональные центры и ожидания в очередях. В результате у участников сделки появилась возможность оперативно произвести расчет. Полученные документы всегда под рукой, так как поступают на электронную почту: скачал на мобильное устройство и пользуйся, всегда есть возможность предоставить в любую требующую организацию</w:t>
      </w:r>
      <w:bookmarkEnd w:id="0"/>
      <w:r w:rsidRPr="00960CFC">
        <w:t>».</w:t>
      </w:r>
    </w:p>
    <w:p w:rsidR="0094250A" w:rsidRPr="00960CFC" w:rsidRDefault="0094250A" w:rsidP="0094250A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</w:pPr>
      <w:r w:rsidRPr="00960CFC">
        <w:t>По данным Управления Росреестра по Новосибирской области, за семь месяцев 2022 года в регионе зарегистрировано больше 17 тысяч договоров участия в долевом строительстве, 84% из них зарегистрировано в отношении строившегося жилья. Кроме того, в первые месяцы лета наблюдается положительная динамика обращений за регистрацией договоров участия в долевом строительстве, что, по мнению </w:t>
      </w:r>
      <w:r w:rsidRPr="00960CFC">
        <w:rPr>
          <w:rStyle w:val="a9"/>
        </w:rPr>
        <w:t>Натальи Ивчатовой</w:t>
      </w:r>
      <w:r w:rsidRPr="00960CFC">
        <w:t>, стало возможным благодаря государственной поддержке строительной отрасли, возобновлению программ по ипотечному кредитованию.</w:t>
      </w:r>
    </w:p>
    <w:p w:rsidR="0094250A" w:rsidRPr="00960CFC" w:rsidRDefault="0094250A" w:rsidP="00887C66">
      <w:pPr>
        <w:jc w:val="center"/>
        <w:rPr>
          <w:b/>
        </w:rPr>
      </w:pPr>
    </w:p>
    <w:p w:rsidR="0094250A" w:rsidRPr="00960CFC" w:rsidRDefault="0094250A" w:rsidP="00887C66">
      <w:pPr>
        <w:jc w:val="center"/>
        <w:rPr>
          <w:b/>
        </w:rPr>
      </w:pPr>
    </w:p>
    <w:p w:rsidR="0094250A" w:rsidRPr="00960CFC" w:rsidRDefault="0094250A" w:rsidP="00887C66">
      <w:pPr>
        <w:jc w:val="center"/>
        <w:rPr>
          <w:b/>
        </w:rPr>
      </w:pPr>
    </w:p>
    <w:p w:rsidR="0094250A" w:rsidRPr="00960CFC" w:rsidRDefault="0094250A" w:rsidP="00887C66">
      <w:pPr>
        <w:jc w:val="center"/>
        <w:rPr>
          <w:b/>
        </w:rPr>
      </w:pPr>
    </w:p>
    <w:p w:rsidR="004A5AF3" w:rsidRPr="00960CFC" w:rsidRDefault="004A5AF3" w:rsidP="00861F70">
      <w:pPr>
        <w:rPr>
          <w:b/>
        </w:rPr>
      </w:pPr>
    </w:p>
    <w:p w:rsidR="00393855" w:rsidRPr="00960CFC" w:rsidRDefault="00393855" w:rsidP="00887C66">
      <w:pPr>
        <w:jc w:val="center"/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DA458C" w:rsidRDefault="00DA458C" w:rsidP="00393855">
      <w:pPr>
        <w:jc w:val="center"/>
        <w:rPr>
          <w:b/>
          <w:bCs/>
        </w:rPr>
      </w:pPr>
    </w:p>
    <w:p w:rsidR="00393855" w:rsidRPr="00960CFC" w:rsidRDefault="00393855" w:rsidP="00393855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Новосибирский Росреестр ответит на вопросы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160" w:afterAutospacing="0" w:line="326" w:lineRule="atLeast"/>
        <w:ind w:firstLine="737"/>
        <w:jc w:val="both"/>
      </w:pP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160" w:afterAutospacing="0" w:line="326" w:lineRule="atLeast"/>
        <w:ind w:firstLine="737"/>
        <w:jc w:val="both"/>
      </w:pPr>
      <w:r w:rsidRPr="00960CFC">
        <w:t>В среду, 24 августа 2022 года, для жителей Новосибирской области региональный Росреестр проводит «горячую» телефонную линию по вопросам оформления недвижимого имущества по нотариальным документам.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26" w:lineRule="atLeast"/>
        <w:ind w:firstLine="739"/>
        <w:jc w:val="both"/>
      </w:pPr>
      <w:r w:rsidRPr="00960CFC">
        <w:t>Как оформить права на недвижимость в порядке наследования?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26" w:lineRule="atLeast"/>
        <w:ind w:firstLine="739"/>
        <w:jc w:val="both"/>
      </w:pPr>
      <w:r w:rsidRPr="00960CFC">
        <w:t>В каких случаях документы для регистрации прав можно предоставить в Росреестр через нотариуса?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160" w:afterAutospacing="0" w:line="326" w:lineRule="atLeast"/>
        <w:ind w:firstLine="737"/>
        <w:jc w:val="both"/>
      </w:pPr>
      <w:r w:rsidRPr="00960CFC">
        <w:t>В какие сроки будут зарегистрированы права по нотариальным документам?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160" w:afterAutospacing="0" w:line="326" w:lineRule="atLeast"/>
        <w:ind w:firstLine="737"/>
        <w:jc w:val="both"/>
      </w:pPr>
      <w:r w:rsidRPr="00960CFC">
        <w:t>На эти и другие вопросы граждан ответит главный специалист-эксперт межмуниципального Бердского отдела Управления Росреестра Ольга Анатольевна Носова.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26" w:lineRule="atLeast"/>
        <w:ind w:firstLine="739"/>
        <w:jc w:val="both"/>
      </w:pPr>
      <w:r w:rsidRPr="00960CFC">
        <w:t>Номер телефона «горячей линии»: 8 (383 41) 21096, звонки принимаются с 13:00 до 15:00.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263" w:afterAutospacing="0"/>
      </w:pPr>
      <w:r w:rsidRPr="00960CFC">
        <w:t> </w:t>
      </w: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A633A9" w:rsidRPr="00960CFC" w:rsidRDefault="00A633A9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9619F1" w:rsidRDefault="009619F1" w:rsidP="00393855">
      <w:pPr>
        <w:jc w:val="center"/>
        <w:rPr>
          <w:b/>
          <w:bCs/>
        </w:rPr>
      </w:pPr>
    </w:p>
    <w:p w:rsidR="00393855" w:rsidRPr="00960CFC" w:rsidRDefault="00393855" w:rsidP="00393855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Новосибирский Росреестр напомнил об электронном документообороте с МФЦ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rStyle w:val="a9"/>
        </w:rPr>
      </w:pP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С 29 июня 2022 года многофункциональные центры Новосибирской области перешли на безбумажный документооборот с Росреестром при регистрации прав на недвижимость. 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При подаче в </w:t>
      </w:r>
      <w:hyperlink r:id="rId39" w:history="1">
        <w:r w:rsidRPr="00960CFC">
          <w:rPr>
            <w:rStyle w:val="aa"/>
            <w:color w:val="auto"/>
          </w:rPr>
          <w:t>МФЦ</w:t>
        </w:r>
      </w:hyperlink>
      <w:r w:rsidRPr="00960CFC">
        <w:t> документы в бумажном виде переводятся в электронную форму, заверяются усиленной квалифицированной электронной подписью и направляются по защищенным цифровым каналам в территориальный орган Росреестра.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Ранее в Росреестр направлялись бумажные документы, а после проведения учетно-регистрационных процедур возвращались в МФЦ и передавались заявителю.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В связи с тем, что документы на бумажном носителе в </w:t>
      </w:r>
      <w:hyperlink r:id="rId40" w:history="1">
        <w:r w:rsidRPr="00960CFC">
          <w:rPr>
            <w:rStyle w:val="aa"/>
            <w:color w:val="auto"/>
          </w:rPr>
          <w:t>Росреестр</w:t>
        </w:r>
      </w:hyperlink>
      <w:r w:rsidRPr="00960CFC">
        <w:t> не поступают, любые учетно-регистрационные действия теперь удостоверяются выпиской из Единого государственного реестра недвижимости без проставления специального регистрационного штампа на правоустанавливающем документе.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Бумажные варианты документов по результатам оказания государственных услуг Росреестра хранятся в МФЦ в течение 45 календарных дней. Если заявитель или его законный представитель не забрал документы в установленный срок, документы будут переданы на бессрочное хранение в архив </w:t>
      </w:r>
      <w:hyperlink r:id="rId41" w:history="1">
        <w:r w:rsidRPr="00960CFC">
          <w:rPr>
            <w:rStyle w:val="aa"/>
            <w:color w:val="auto"/>
          </w:rPr>
          <w:t>Кадастровой палаты</w:t>
        </w:r>
      </w:hyperlink>
      <w:r w:rsidRPr="00960CFC">
        <w:t>. Забрать невостребованные документы можно по предварительной записи по телефону: 8 (383) 349-95-79 (пн-пт с 8.00 до 12.00).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Также новосибирцы могут воспользоваться услугой региональной Кадастровой палаты по </w:t>
      </w:r>
      <w:hyperlink r:id="rId42" w:history="1">
        <w:r w:rsidRPr="00960CFC">
          <w:rPr>
            <w:rStyle w:val="aa"/>
            <w:color w:val="auto"/>
          </w:rPr>
          <w:t>курьерской доставке</w:t>
        </w:r>
      </w:hyperlink>
      <w:r w:rsidRPr="00960CFC">
        <w:t> невостребованных документов. Подробная информация по телефонам: 8 (383) 349-95-79; 8 (383) 349-95-69, доб. 7.</w:t>
      </w:r>
    </w:p>
    <w:p w:rsidR="00393855" w:rsidRPr="00960CFC" w:rsidRDefault="00393855" w:rsidP="00393855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Переход на безбумажный документооборот между МФЦ и Росреестром позволяет оптимизировать процесс предоставления услуг, а также сократить финансовые и временные затраты на доставку документов. Кроме того, данная мера является частью масштабной работы Росреестра в рамках проекта цифровизации «Стоп-бумага».</w:t>
      </w: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393855" w:rsidRPr="00960CFC" w:rsidRDefault="00393855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Pr="00960CFC" w:rsidRDefault="00A633A9" w:rsidP="00887C66">
      <w:pPr>
        <w:jc w:val="center"/>
      </w:pPr>
    </w:p>
    <w:p w:rsidR="00A633A9" w:rsidRDefault="00A633A9" w:rsidP="00887C66">
      <w:pPr>
        <w:jc w:val="center"/>
      </w:pPr>
    </w:p>
    <w:p w:rsidR="00192A23" w:rsidRDefault="00192A23" w:rsidP="00887C66">
      <w:pPr>
        <w:jc w:val="center"/>
      </w:pPr>
    </w:p>
    <w:p w:rsidR="00192A23" w:rsidRDefault="00192A23" w:rsidP="00887C66">
      <w:pPr>
        <w:jc w:val="center"/>
      </w:pPr>
    </w:p>
    <w:p w:rsidR="00192A23" w:rsidRDefault="00192A23" w:rsidP="00887C66">
      <w:pPr>
        <w:jc w:val="center"/>
      </w:pPr>
    </w:p>
    <w:p w:rsidR="00A633A9" w:rsidRPr="00960CFC" w:rsidRDefault="00A633A9" w:rsidP="00A633A9">
      <w:pPr>
        <w:rPr>
          <w:b/>
          <w:bCs/>
        </w:rPr>
      </w:pPr>
      <w:r w:rsidRPr="00960CFC">
        <w:rPr>
          <w:b/>
          <w:bCs/>
        </w:rPr>
        <w:t xml:space="preserve">                                 </w:t>
      </w:r>
      <w:r w:rsidR="00192A23">
        <w:rPr>
          <w:b/>
          <w:bCs/>
        </w:rPr>
        <w:t xml:space="preserve">                        </w:t>
      </w:r>
      <w:r w:rsidRPr="00960CFC">
        <w:rPr>
          <w:b/>
          <w:bCs/>
        </w:rPr>
        <w:t xml:space="preserve"> </w:t>
      </w:r>
      <w:r w:rsidR="009619F1">
        <w:rPr>
          <w:b/>
          <w:bCs/>
        </w:rPr>
        <w:t xml:space="preserve">      </w:t>
      </w:r>
      <w:r w:rsidR="00192A23">
        <w:rPr>
          <w:b/>
          <w:bCs/>
        </w:rPr>
        <w:t xml:space="preserve"> </w:t>
      </w:r>
      <w:r w:rsidRPr="00960CFC">
        <w:rPr>
          <w:b/>
          <w:bCs/>
        </w:rPr>
        <w:t>День села 2022г.</w:t>
      </w:r>
    </w:p>
    <w:p w:rsidR="00A633A9" w:rsidRPr="00960CFC" w:rsidRDefault="00A633A9" w:rsidP="00A633A9">
      <w:pPr>
        <w:pStyle w:val="rtecenter"/>
        <w:shd w:val="clear" w:color="auto" w:fill="FFFFFF"/>
        <w:spacing w:before="0" w:beforeAutospacing="0" w:after="263" w:afterAutospacing="0" w:line="326" w:lineRule="atLeast"/>
        <w:jc w:val="center"/>
        <w:rPr>
          <w:rStyle w:val="a9"/>
        </w:rPr>
      </w:pPr>
    </w:p>
    <w:p w:rsidR="00A633A9" w:rsidRPr="00960CFC" w:rsidRDefault="00A633A9" w:rsidP="00A633A9">
      <w:pPr>
        <w:pStyle w:val="rtecenter"/>
        <w:shd w:val="clear" w:color="auto" w:fill="FFFFFF"/>
        <w:spacing w:before="0" w:beforeAutospacing="0" w:after="263" w:afterAutospacing="0" w:line="326" w:lineRule="atLeast"/>
        <w:jc w:val="center"/>
      </w:pPr>
      <w:r w:rsidRPr="00960CFC">
        <w:rPr>
          <w:rStyle w:val="a9"/>
        </w:rPr>
        <w:t>20 августа 2022 года состоялось мероприятие,</w:t>
      </w:r>
    </w:p>
    <w:p w:rsidR="00A633A9" w:rsidRDefault="00A633A9" w:rsidP="00192A23">
      <w:pPr>
        <w:pStyle w:val="rtecenter"/>
        <w:shd w:val="clear" w:color="auto" w:fill="FFFFFF"/>
        <w:spacing w:before="0" w:beforeAutospacing="0" w:after="263" w:afterAutospacing="0" w:line="326" w:lineRule="atLeast"/>
        <w:jc w:val="center"/>
        <w:rPr>
          <w:rStyle w:val="a9"/>
        </w:rPr>
      </w:pPr>
      <w:r w:rsidRPr="00960CFC">
        <w:rPr>
          <w:rStyle w:val="a9"/>
        </w:rPr>
        <w:t>посвященное 296-летию  села Прокудское</w:t>
      </w:r>
    </w:p>
    <w:p w:rsidR="00192A23" w:rsidRPr="00960CFC" w:rsidRDefault="00192A23" w:rsidP="00192A23">
      <w:pPr>
        <w:pStyle w:val="rtecenter"/>
        <w:shd w:val="clear" w:color="auto" w:fill="FFFFFF"/>
        <w:spacing w:before="0" w:beforeAutospacing="0" w:after="263" w:afterAutospacing="0" w:line="326" w:lineRule="atLeast"/>
        <w:jc w:val="center"/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A633A9" w:rsidRPr="00960CFC" w:rsidRDefault="00A633A9" w:rsidP="00861076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"Прямая телефонная линия" по теме: " Об особенностях организации и осуществления государственного жилищного контроля (надзора), муниципального жилищного контроля в 2022 году"</w:t>
      </w:r>
    </w:p>
    <w:p w:rsidR="00861076" w:rsidRPr="00960CFC" w:rsidRDefault="00861076" w:rsidP="00A633A9">
      <w:pPr>
        <w:pStyle w:val="a8"/>
        <w:shd w:val="clear" w:color="auto" w:fill="FFFFFF"/>
        <w:spacing w:before="0" w:beforeAutospacing="0" w:after="263" w:afterAutospacing="0" w:line="326" w:lineRule="atLeast"/>
      </w:pPr>
    </w:p>
    <w:p w:rsidR="00A633A9" w:rsidRPr="00960CFC" w:rsidRDefault="00A633A9" w:rsidP="00861076">
      <w:pPr>
        <w:pStyle w:val="a8"/>
        <w:shd w:val="clear" w:color="auto" w:fill="FFFFFF"/>
        <w:spacing w:before="0" w:beforeAutospacing="0" w:after="263" w:afterAutospacing="0" w:line="326" w:lineRule="atLeast"/>
        <w:ind w:firstLine="708"/>
      </w:pPr>
      <w:r w:rsidRPr="00960CFC">
        <w:t>В общественной приемной Губернатора области </w:t>
      </w:r>
      <w:r w:rsidRPr="00960CFC">
        <w:rPr>
          <w:rStyle w:val="a9"/>
        </w:rPr>
        <w:t>24.08.2022 с 14.00 до 15.00</w:t>
      </w:r>
      <w:r w:rsidRPr="00960CFC">
        <w:t> по бесплатному </w:t>
      </w:r>
      <w:r w:rsidRPr="00960CFC">
        <w:rPr>
          <w:rStyle w:val="a9"/>
        </w:rPr>
        <w:t>тел.: 8-800-700-84-73</w:t>
      </w:r>
      <w:r w:rsidRPr="00960CFC">
        <w:t> будет проведена </w:t>
      </w:r>
      <w:r w:rsidRPr="00960CFC">
        <w:rPr>
          <w:rStyle w:val="a9"/>
        </w:rPr>
        <w:t>" прямая телефонная линия"</w:t>
      </w:r>
      <w:r w:rsidRPr="00960CFC">
        <w:t> по теме:</w:t>
      </w:r>
      <w:r w:rsidRPr="00960CFC">
        <w:rPr>
          <w:rStyle w:val="a9"/>
        </w:rPr>
        <w:t> " Об особенностях организации и осуществления государственного жилищного контроля (надзора), муниципального жилищного контроля в 2022 году".</w:t>
      </w:r>
    </w:p>
    <w:p w:rsidR="00A633A9" w:rsidRPr="00960CFC" w:rsidRDefault="00A633A9" w:rsidP="00887C66">
      <w:pPr>
        <w:jc w:val="center"/>
      </w:pPr>
    </w:p>
    <w:p w:rsidR="00192A23" w:rsidRDefault="00192A23" w:rsidP="00887C66">
      <w:pPr>
        <w:jc w:val="center"/>
      </w:pPr>
    </w:p>
    <w:p w:rsidR="00192A23" w:rsidRPr="00960CFC" w:rsidRDefault="00192A23" w:rsidP="00887C66">
      <w:pPr>
        <w:jc w:val="center"/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192A23" w:rsidRDefault="00192A23" w:rsidP="00861076">
      <w:pPr>
        <w:jc w:val="center"/>
        <w:rPr>
          <w:b/>
          <w:bCs/>
        </w:rPr>
      </w:pPr>
    </w:p>
    <w:p w:rsidR="00861076" w:rsidRPr="00960CFC" w:rsidRDefault="00861076" w:rsidP="00861076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Особенности работы с маркируемой молочной продукцией в отдаленных и труднодоступных местностях</w:t>
      </w:r>
    </w:p>
    <w:p w:rsidR="00861076" w:rsidRPr="00960CFC" w:rsidRDefault="00861076" w:rsidP="00861076">
      <w:pPr>
        <w:pStyle w:val="a8"/>
        <w:spacing w:before="0" w:beforeAutospacing="0" w:after="263" w:afterAutospacing="0" w:line="326" w:lineRule="atLeast"/>
        <w:jc w:val="center"/>
      </w:pPr>
    </w:p>
    <w:p w:rsidR="00861076" w:rsidRPr="00960CFC" w:rsidRDefault="00861076" w:rsidP="00861076">
      <w:pPr>
        <w:pStyle w:val="a8"/>
        <w:spacing w:before="0" w:beforeAutospacing="0" w:after="263" w:afterAutospacing="0" w:line="326" w:lineRule="atLeast"/>
      </w:pPr>
      <w:r w:rsidRPr="00960CFC">
        <w:t>  Особенности работы с маркируемой молочной продукцией в отдаленных и труднодоступных местностях</w:t>
      </w:r>
    </w:p>
    <w:p w:rsidR="00861076" w:rsidRPr="00960CFC" w:rsidRDefault="0085468B" w:rsidP="00861076">
      <w:pPr>
        <w:rPr>
          <w:bdr w:val="single" w:sz="4" w:space="13" w:color="EDF1F5" w:frame="1"/>
        </w:rPr>
      </w:pPr>
      <w:r w:rsidRPr="00960CFC">
        <w:fldChar w:fldCharType="begin"/>
      </w:r>
      <w:r w:rsidR="00861076" w:rsidRPr="00960CFC">
        <w:instrText xml:space="preserve"> HYPERLINK "https://prokudskoe.nso.ru/sites/prokudskoe.nso.ru/wodby_files/files/news/2022/08/na_sayt_1.pdf" \o "na_sayt_1.pdf" </w:instrText>
      </w:r>
      <w:r w:rsidRPr="00960CFC">
        <w:fldChar w:fldCharType="separate"/>
      </w:r>
    </w:p>
    <w:p w:rsidR="00861076" w:rsidRPr="00960CFC" w:rsidRDefault="00861076" w:rsidP="00861076">
      <w:pPr>
        <w:pStyle w:val="title"/>
        <w:spacing w:before="0" w:beforeAutospacing="0" w:after="0" w:afterAutospacing="0" w:line="301" w:lineRule="atLeast"/>
        <w:ind w:right="250"/>
        <w:rPr>
          <w:bdr w:val="single" w:sz="4" w:space="13" w:color="EDF1F5" w:frame="1"/>
        </w:rPr>
      </w:pPr>
      <w:r w:rsidRPr="00960CFC">
        <w:rPr>
          <w:bdr w:val="single" w:sz="4" w:space="13" w:color="EDF1F5" w:frame="1"/>
        </w:rPr>
        <w:t>Особенности работы с маркируемой молочной продукцией в отдаленных и труднодоступных местностях</w:t>
      </w:r>
      <w:r w:rsidR="0085468B" w:rsidRPr="0085468B">
        <w:rPr>
          <w:bdr w:val="single" w:sz="4" w:space="13" w:color="EDF1F5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prokudskoe.nso.ru/sites/prokudskoe.nso.ru/wodby_files/files/news/2022/08/na_sayt_1.pdf" title="&quot;na_sayt_1.pdf&quot;" style="width:23.8pt;height:23.8pt" o:button="t"/>
        </w:pict>
      </w:r>
    </w:p>
    <w:p w:rsidR="00861076" w:rsidRPr="00960CFC" w:rsidRDefault="0085468B" w:rsidP="00861076">
      <w:r w:rsidRPr="00960CFC">
        <w:fldChar w:fldCharType="end"/>
      </w:r>
    </w:p>
    <w:p w:rsidR="00861076" w:rsidRPr="00960CFC" w:rsidRDefault="0085468B" w:rsidP="00861076">
      <w:pPr>
        <w:rPr>
          <w:bdr w:val="single" w:sz="4" w:space="13" w:color="EDF1F5" w:frame="1"/>
        </w:rPr>
      </w:pPr>
      <w:r w:rsidRPr="00960CFC">
        <w:fldChar w:fldCharType="begin"/>
      </w:r>
      <w:r w:rsidR="00861076" w:rsidRPr="00960CFC">
        <w:instrText xml:space="preserve"> HYPERLINK "https://prokudskoe.nso.ru/sites/prokudskoe.nso.ru/wodby_files/files/news/2022/08/na_sayt_2.pdf" \o "na_sayt_2.pdf" </w:instrText>
      </w:r>
      <w:r w:rsidRPr="00960CFC">
        <w:fldChar w:fldCharType="separate"/>
      </w:r>
    </w:p>
    <w:p w:rsidR="00861076" w:rsidRPr="00960CFC" w:rsidRDefault="00861076" w:rsidP="00861076">
      <w:pPr>
        <w:pStyle w:val="title"/>
        <w:shd w:val="clear" w:color="auto" w:fill="FFFFFF"/>
        <w:spacing w:before="0" w:beforeAutospacing="0" w:after="0" w:afterAutospacing="0" w:line="301" w:lineRule="atLeast"/>
        <w:ind w:right="250"/>
        <w:rPr>
          <w:bdr w:val="single" w:sz="4" w:space="13" w:color="EDF1F5" w:frame="1"/>
        </w:rPr>
      </w:pPr>
      <w:r w:rsidRPr="00960CFC">
        <w:rPr>
          <w:bdr w:val="single" w:sz="4" w:space="13" w:color="EDF1F5" w:frame="1"/>
        </w:rPr>
        <w:t>Продажа в отдаленные и труднодоступные местности</w:t>
      </w:r>
    </w:p>
    <w:p w:rsidR="00192A23" w:rsidRDefault="00861076" w:rsidP="00861076">
      <w:pPr>
        <w:jc w:val="center"/>
      </w:pPr>
      <w:r w:rsidRPr="00960CFC">
        <w:rPr>
          <w:bdr w:val="single" w:sz="4" w:space="13" w:color="EDF1F5" w:frame="1"/>
        </w:rPr>
        <w:br/>
      </w:r>
      <w:r w:rsidR="0085468B" w:rsidRPr="00960CFC">
        <w:fldChar w:fldCharType="end"/>
      </w: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192A23" w:rsidRDefault="00192A23" w:rsidP="00861076">
      <w:pPr>
        <w:jc w:val="center"/>
      </w:pPr>
    </w:p>
    <w:p w:rsidR="00861076" w:rsidRPr="00960CFC" w:rsidRDefault="00861076" w:rsidP="00861076">
      <w:pPr>
        <w:jc w:val="center"/>
        <w:rPr>
          <w:b/>
          <w:bCs/>
        </w:rPr>
      </w:pPr>
      <w:r w:rsidRPr="00960CFC">
        <w:rPr>
          <w:b/>
          <w:bCs/>
        </w:rPr>
        <w:lastRenderedPageBreak/>
        <w:t>Новосибирцы могут подать документы на оформление недвижимости не выходя из дома</w:t>
      </w:r>
    </w:p>
    <w:p w:rsidR="00861076" w:rsidRPr="00960CFC" w:rsidRDefault="00861076" w:rsidP="00192A23">
      <w:pPr>
        <w:pStyle w:val="a8"/>
        <w:shd w:val="clear" w:color="auto" w:fill="FFFFFF"/>
        <w:spacing w:before="0" w:beforeAutospacing="0" w:after="263" w:afterAutospacing="0" w:line="326" w:lineRule="atLeast"/>
      </w:pPr>
      <w:r w:rsidRPr="00960CFC">
        <w:t>  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Кадастровая палата по Новосибирской области оказывает жителям региона услуги по выездному приему и курьерской доставке документов с целью оформления недвижимости. В каких случаях выездное обслуживание существенно сэкономит время заявителей, рассказали эксперты региональной Кадастровой палаты.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Подать документы на оформление недвижимости, в том числе</w:t>
      </w:r>
      <w:r w:rsidRPr="00960CFC">
        <w:rPr>
          <w:b/>
          <w:bCs/>
        </w:rPr>
        <w:br/>
      </w:r>
      <w:r w:rsidRPr="00960CFC">
        <w:rPr>
          <w:rStyle w:val="a9"/>
        </w:rPr>
        <w:t>по экстерриториальному принципу.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В рамках выездного приема заявители подают документы на кадастровый учет</w:t>
      </w:r>
      <w:r w:rsidRPr="00960CFC">
        <w:br/>
        <w:t>и регистрацию прав в отношении объектов недвижимости. Реализована возможность подачи документов по экстерриториальному принципу – в отношении объектов недвижимости, расположенных на всей территории страны. Таким образом, не выходя из дома можно оформить дом в Сочи или на Алтае.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Исправить ошибки в записях ЕГРН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С помощью выездного обслуживания можно дистанционно подать заявления и документы для исправления технических и реестровых ошибок в записях Единого государственного реестра недвижимости. Специалист Кадастровой палаты приедет к заявителю домой или в офис со всем необходимым оборудованием.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Получить готовые документы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Заявители могут заказать курьерскую доставку документов, подлежащих выдаче после осуществления учетно-регистрационных процедур или исправления технических и реестровых ошибок в записях ЕГРН.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b"/>
          <w:b/>
          <w:bCs/>
        </w:rPr>
        <w:t>Как получить услуги?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Услуги по выездному приему и курьерской доставке документов предоставляются на платной основе. Бесплатно услуги оказываются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861076" w:rsidRPr="00960CFC" w:rsidRDefault="0085468B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hyperlink r:id="rId43" w:history="1">
        <w:r w:rsidR="00861076" w:rsidRPr="00960CFC">
          <w:rPr>
            <w:rStyle w:val="aa"/>
            <w:color w:val="auto"/>
          </w:rPr>
          <w:t>Услуги</w:t>
        </w:r>
      </w:hyperlink>
      <w:r w:rsidR="00861076" w:rsidRPr="00960CFC">
        <w:t> доступны как для новосибирцев, так и для жителей области (удаленность населенного пункта – не далее 250 км от офиса Кадастровой палаты, расположенного по адресу: г. Новосибирск, ул. Немировича-Данченко, 167).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Подать заявку на выездной прием или курьерскую доставку документов можно через </w:t>
      </w:r>
      <w:hyperlink r:id="rId44" w:history="1">
        <w:r w:rsidRPr="00960CFC">
          <w:rPr>
            <w:rStyle w:val="aa"/>
            <w:color w:val="auto"/>
          </w:rPr>
          <w:t>сервис</w:t>
        </w:r>
      </w:hyperlink>
      <w:r w:rsidRPr="00960CFC">
        <w:t> выездного обслуживания: </w:t>
      </w:r>
      <w:hyperlink r:id="rId45" w:history="1">
        <w:r w:rsidRPr="00960CFC">
          <w:rPr>
            <w:rStyle w:val="a9"/>
            <w:u w:val="single"/>
          </w:rPr>
          <w:t>https://svo.kadastr.ru</w:t>
        </w:r>
      </w:hyperlink>
      <w:r w:rsidRPr="00960CFC">
        <w:t>, а также по телефону:</w:t>
      </w:r>
      <w:r w:rsidRPr="00960CFC">
        <w:br/>
      </w:r>
      <w:r w:rsidRPr="00960CFC">
        <w:rPr>
          <w:rStyle w:val="a9"/>
        </w:rPr>
        <w:t>8 (383) 349-95-69, доб. 7</w:t>
      </w:r>
      <w:r w:rsidRPr="00960CFC">
        <w:t>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9"/>
        </w:rPr>
        <w:t>Вернуть невостребованные документы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Если заявитель или его законный представитель не забрал документы по результатам оказания государственных услуг Росреестра в установленный срок, документы передаются на бессрочное хранение в архив </w:t>
      </w:r>
      <w:hyperlink r:id="rId46" w:history="1">
        <w:r w:rsidRPr="00960CFC">
          <w:rPr>
            <w:rStyle w:val="aa"/>
            <w:color w:val="auto"/>
          </w:rPr>
          <w:t>Кадастровой палаты</w:t>
        </w:r>
      </w:hyperlink>
      <w:r w:rsidRPr="00960CFC">
        <w:t>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Региональная Кадастровая палата оказывает </w:t>
      </w:r>
      <w:hyperlink r:id="rId47" w:history="1">
        <w:r w:rsidRPr="00960CFC">
          <w:rPr>
            <w:rStyle w:val="aa"/>
            <w:color w:val="auto"/>
          </w:rPr>
          <w:t>услуги</w:t>
        </w:r>
      </w:hyperlink>
      <w:r w:rsidRPr="00960CFC">
        <w:t> по курьерской доставке невостребованных документов, не полученных заявителями в установленном порядке.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rPr>
          <w:rStyle w:val="ab"/>
          <w:b/>
          <w:bCs/>
        </w:rPr>
        <w:t>Как получить услугу?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lastRenderedPageBreak/>
        <w:t>Услуга по курьерской доставке невостребованных документов является платной. Бесплатно услуга оказывается ветеранам и инвалидам Великой Отечественной войны, инвалидам I и II групп, детям-инвалидам, инвалидам с детства I группы при предъявлении документов, выданных в установленном порядке, в отношении объектов недвижимости, правообладателями которых они являются.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Услуга оказывается на территории г. Новосибирска, кроме Советского и Первомайского районов, а также  микрорайона Пашино Калининского района.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</w:pPr>
      <w:r w:rsidRPr="00960CFC">
        <w:t>Заказать курьерскую доставку невостребованных документов можно</w:t>
      </w:r>
      <w:r w:rsidRPr="00960CFC">
        <w:br/>
        <w:t>по телефону: </w:t>
      </w:r>
      <w:r w:rsidRPr="00960CFC">
        <w:rPr>
          <w:rStyle w:val="a9"/>
        </w:rPr>
        <w:t>8 (383) 349-95-79</w:t>
      </w:r>
      <w:r w:rsidRPr="00960CFC">
        <w:t>, а также по электронной почте: </w:t>
      </w:r>
      <w:hyperlink r:id="rId48" w:history="1">
        <w:r w:rsidRPr="00960CFC">
          <w:rPr>
            <w:rStyle w:val="a9"/>
            <w:color w:val="4F81BD" w:themeColor="accent1"/>
            <w:u w:val="single"/>
          </w:rPr>
          <w:t>vpd@54.kadastr.ru</w:t>
        </w:r>
      </w:hyperlink>
      <w:r w:rsidRPr="00960CFC">
        <w:t>. </w:t>
      </w:r>
    </w:p>
    <w:p w:rsidR="00861076" w:rsidRPr="00960CFC" w:rsidRDefault="00861076" w:rsidP="00861076">
      <w:pPr>
        <w:pStyle w:val="a8"/>
        <w:shd w:val="clear" w:color="auto" w:fill="FFFFFF"/>
        <w:spacing w:before="0" w:beforeAutospacing="0" w:after="263" w:afterAutospacing="0"/>
      </w:pPr>
      <w:r w:rsidRPr="00960CFC">
        <w:t> </w:t>
      </w:r>
    </w:p>
    <w:p w:rsidR="00861076" w:rsidRPr="00960CFC" w:rsidRDefault="00861076" w:rsidP="00887C66">
      <w:pPr>
        <w:jc w:val="center"/>
      </w:pPr>
    </w:p>
    <w:p w:rsidR="00861076" w:rsidRPr="00960CFC" w:rsidRDefault="00861076" w:rsidP="00887C66">
      <w:pPr>
        <w:jc w:val="center"/>
      </w:pPr>
    </w:p>
    <w:p w:rsidR="00861076" w:rsidRPr="00960CFC" w:rsidRDefault="00861076" w:rsidP="00887C66">
      <w:pPr>
        <w:jc w:val="center"/>
      </w:pPr>
    </w:p>
    <w:p w:rsidR="00861076" w:rsidRPr="00960CFC" w:rsidRDefault="00861076" w:rsidP="00887C66">
      <w:pPr>
        <w:jc w:val="center"/>
      </w:pPr>
    </w:p>
    <w:p w:rsidR="00DD6942" w:rsidRPr="00960CFC" w:rsidRDefault="00DD6942" w:rsidP="00887C66">
      <w:pPr>
        <w:jc w:val="center"/>
      </w:pPr>
    </w:p>
    <w:p w:rsidR="00DD6942" w:rsidRPr="00960CFC" w:rsidRDefault="00DD6942" w:rsidP="00887C66">
      <w:pPr>
        <w:jc w:val="center"/>
      </w:pPr>
    </w:p>
    <w:p w:rsidR="00DD6942" w:rsidRDefault="00DD6942" w:rsidP="00887C66">
      <w:pPr>
        <w:jc w:val="center"/>
        <w:rPr>
          <w:sz w:val="28"/>
          <w:szCs w:val="28"/>
        </w:rPr>
      </w:pPr>
    </w:p>
    <w:p w:rsidR="00DD6942" w:rsidRDefault="00DD6942" w:rsidP="00887C66">
      <w:pPr>
        <w:jc w:val="center"/>
        <w:rPr>
          <w:sz w:val="28"/>
          <w:szCs w:val="28"/>
        </w:rPr>
      </w:pPr>
    </w:p>
    <w:p w:rsidR="00DD6942" w:rsidRDefault="00DD6942" w:rsidP="00887C66">
      <w:pPr>
        <w:jc w:val="center"/>
        <w:rPr>
          <w:sz w:val="28"/>
          <w:szCs w:val="28"/>
        </w:rPr>
      </w:pPr>
    </w:p>
    <w:p w:rsidR="00DD6942" w:rsidRDefault="00DD6942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192A23" w:rsidRDefault="00192A23" w:rsidP="00887C66">
      <w:pPr>
        <w:jc w:val="center"/>
        <w:rPr>
          <w:sz w:val="28"/>
          <w:szCs w:val="28"/>
        </w:rPr>
      </w:pPr>
    </w:p>
    <w:p w:rsidR="00DD6942" w:rsidRPr="00DD6942" w:rsidRDefault="00DD6942" w:rsidP="00DD6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DD6942">
        <w:rPr>
          <w:b/>
          <w:bCs/>
          <w:sz w:val="28"/>
          <w:szCs w:val="28"/>
        </w:rPr>
        <w:t>Новосибирский Росреестр ответил на вопросы жителей региона</w:t>
      </w:r>
    </w:p>
    <w:p w:rsidR="00DD6942" w:rsidRPr="00DD6942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3F4758"/>
          <w:sz w:val="28"/>
          <w:szCs w:val="28"/>
        </w:rPr>
      </w:pPr>
      <w:r w:rsidRPr="00DD6942">
        <w:rPr>
          <w:color w:val="3F4758"/>
          <w:sz w:val="28"/>
          <w:szCs w:val="28"/>
        </w:rPr>
        <w:t> 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60CFC">
        <w:rPr>
          <w:color w:val="000000" w:themeColor="text1"/>
        </w:rPr>
        <w:t> 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8"/>
        <w:jc w:val="both"/>
        <w:rPr>
          <w:color w:val="000000" w:themeColor="text1"/>
        </w:rPr>
      </w:pPr>
      <w:r w:rsidRPr="00960CFC">
        <w:rPr>
          <w:color w:val="000000" w:themeColor="text1"/>
        </w:rPr>
        <w:t>24 августа 2022 года новосибирский Росреестр провел консультации по вопросам оформления недвижимого имущества по нотариальным документам.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8"/>
        <w:jc w:val="both"/>
        <w:rPr>
          <w:color w:val="000000" w:themeColor="text1"/>
        </w:rPr>
      </w:pPr>
      <w:r w:rsidRPr="00960CFC">
        <w:rPr>
          <w:color w:val="000000" w:themeColor="text1"/>
        </w:rPr>
        <w:t>Публикуем ответы на вопросы, поступившие в ходе «горячей» телефонной линии.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960CFC">
        <w:rPr>
          <w:rStyle w:val="ab"/>
          <w:color w:val="000000" w:themeColor="text1"/>
        </w:rPr>
        <w:t>Можно ли оформить право на недвижимость, полученную по наследству, если на объект наложен арест?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20"/>
        <w:jc w:val="both"/>
        <w:rPr>
          <w:color w:val="000000" w:themeColor="text1"/>
        </w:rPr>
      </w:pPr>
      <w:r w:rsidRPr="00960CFC">
        <w:rPr>
          <w:color w:val="000000" w:themeColor="text1"/>
        </w:rPr>
        <w:t>На этапе проверки принятых документов специалистами Росреестра обязательно будут сделаны запросы в суд или к судебным приставам-исполнителям о возможности государственной регистрации прав наследника. До получения ответа процесс регистрации будет приостановлен.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960CFC">
        <w:rPr>
          <w:rStyle w:val="ab"/>
          <w:color w:val="000000" w:themeColor="text1"/>
        </w:rPr>
        <w:t>В какие сроки будут оформлены документы на недвижимость, полученную по наследству, в Росреестре?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20"/>
        <w:jc w:val="both"/>
        <w:rPr>
          <w:color w:val="000000" w:themeColor="text1"/>
        </w:rPr>
      </w:pPr>
      <w:r w:rsidRPr="00960CFC">
        <w:rPr>
          <w:color w:val="000000" w:themeColor="text1"/>
        </w:rPr>
        <w:t>При оформлении документов через нотариуса в электронном виде срок регистрации составит один день.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960CFC">
        <w:rPr>
          <w:rStyle w:val="ab"/>
          <w:color w:val="000000" w:themeColor="text1"/>
        </w:rPr>
        <w:t>Что делать, если подлинник нотариального договора утерян?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20"/>
        <w:jc w:val="both"/>
        <w:rPr>
          <w:color w:val="000000" w:themeColor="text1"/>
        </w:rPr>
      </w:pPr>
      <w:r w:rsidRPr="00960CFC">
        <w:rPr>
          <w:color w:val="000000" w:themeColor="text1"/>
        </w:rPr>
        <w:t>Необходимо обратиться к нотариусу, удостоверившему нотариальный договор, за выдачей его дубликата.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/>
        <w:rPr>
          <w:color w:val="000000" w:themeColor="text1"/>
        </w:rPr>
      </w:pPr>
      <w:r w:rsidRPr="00960CFC">
        <w:rPr>
          <w:color w:val="000000" w:themeColor="text1"/>
        </w:rPr>
        <w:t> </w:t>
      </w: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960CFC" w:rsidRDefault="00960CFC" w:rsidP="00DD6942">
      <w:pPr>
        <w:pStyle w:val="a8"/>
        <w:shd w:val="clear" w:color="auto" w:fill="FFFFFF"/>
        <w:spacing w:before="0" w:beforeAutospacing="0" w:after="263" w:afterAutospacing="0" w:line="326" w:lineRule="atLeast"/>
        <w:jc w:val="center"/>
        <w:rPr>
          <w:rStyle w:val="a9"/>
          <w:color w:val="000000" w:themeColor="text1"/>
        </w:rPr>
      </w:pPr>
    </w:p>
    <w:p w:rsidR="00960CFC" w:rsidRDefault="00960CFC" w:rsidP="00DD6942">
      <w:pPr>
        <w:pStyle w:val="a8"/>
        <w:shd w:val="clear" w:color="auto" w:fill="FFFFFF"/>
        <w:spacing w:before="0" w:beforeAutospacing="0" w:after="263" w:afterAutospacing="0" w:line="326" w:lineRule="atLeast"/>
        <w:jc w:val="center"/>
        <w:rPr>
          <w:rStyle w:val="a9"/>
          <w:color w:val="000000" w:themeColor="text1"/>
        </w:rPr>
      </w:pP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jc w:val="center"/>
        <w:rPr>
          <w:color w:val="000000" w:themeColor="text1"/>
        </w:rPr>
      </w:pPr>
      <w:r w:rsidRPr="00960CFC">
        <w:rPr>
          <w:rStyle w:val="a9"/>
          <w:color w:val="000000" w:themeColor="text1"/>
        </w:rPr>
        <w:lastRenderedPageBreak/>
        <w:t>Жители Новосибирской области предпочитают оставаться в Сибири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Благодаря экстерриториальному принципу оказания услуг, оформить право собственности на недвижимость можно из любого региона страны.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Граждане, проживая в одном регионе, могут оформить недвижимое имущество, находящееся в любой точке страны.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Механизм работы экстерриториального принципа состоит в том, что процедура регистрации проводится на основании электронных документов в связи с чем значительно сокращаются временные и финансовые затраты.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Прием документов осуществляется в любом </w:t>
      </w:r>
      <w:hyperlink r:id="rId49" w:history="1">
        <w:r w:rsidRPr="00960CFC">
          <w:rPr>
            <w:rStyle w:val="aa"/>
            <w:color w:val="000000" w:themeColor="text1"/>
          </w:rPr>
          <w:t>офисе</w:t>
        </w:r>
      </w:hyperlink>
      <w:r w:rsidRPr="00960CFC">
        <w:rPr>
          <w:color w:val="000000" w:themeColor="text1"/>
        </w:rPr>
        <w:t> многофункционального центра или </w:t>
      </w:r>
      <w:hyperlink r:id="rId50" w:history="1">
        <w:r w:rsidRPr="00960CFC">
          <w:rPr>
            <w:rStyle w:val="aa"/>
            <w:color w:val="000000" w:themeColor="text1"/>
          </w:rPr>
          <w:t>филиала</w:t>
        </w:r>
      </w:hyperlink>
      <w:r w:rsidRPr="00960CFC">
        <w:rPr>
          <w:color w:val="000000" w:themeColor="text1"/>
        </w:rPr>
        <w:t> Кадастровой палаты.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По данным Управления Росреестра по Новосибирской области, с начала года в регионе экстерриториальным приемом воспользовались для подачи документов на оформление недвижимости в Алтайском крае (</w:t>
      </w:r>
      <w:r w:rsidRPr="00960CFC">
        <w:rPr>
          <w:rStyle w:val="a9"/>
          <w:color w:val="000000" w:themeColor="text1"/>
        </w:rPr>
        <w:t>451</w:t>
      </w:r>
      <w:r w:rsidRPr="00960CFC">
        <w:rPr>
          <w:color w:val="000000" w:themeColor="text1"/>
        </w:rPr>
        <w:t>), Красноярском крае (</w:t>
      </w:r>
      <w:r w:rsidRPr="00960CFC">
        <w:rPr>
          <w:rStyle w:val="a9"/>
          <w:color w:val="000000" w:themeColor="text1"/>
        </w:rPr>
        <w:t>182</w:t>
      </w:r>
      <w:r w:rsidRPr="00960CFC">
        <w:rPr>
          <w:color w:val="000000" w:themeColor="text1"/>
        </w:rPr>
        <w:t>), Республике Алтай (</w:t>
      </w:r>
      <w:r w:rsidRPr="00960CFC">
        <w:rPr>
          <w:rStyle w:val="a9"/>
          <w:color w:val="000000" w:themeColor="text1"/>
        </w:rPr>
        <w:t>126</w:t>
      </w:r>
      <w:r w:rsidRPr="00960CFC">
        <w:rPr>
          <w:color w:val="000000" w:themeColor="text1"/>
        </w:rPr>
        <w:t>), Кемеровской (</w:t>
      </w:r>
      <w:r w:rsidRPr="00960CFC">
        <w:rPr>
          <w:rStyle w:val="a9"/>
          <w:color w:val="000000" w:themeColor="text1"/>
        </w:rPr>
        <w:t>336</w:t>
      </w:r>
      <w:r w:rsidRPr="00960CFC">
        <w:rPr>
          <w:color w:val="000000" w:themeColor="text1"/>
        </w:rPr>
        <w:t>) и Иркутской (</w:t>
      </w:r>
      <w:r w:rsidRPr="00960CFC">
        <w:rPr>
          <w:rStyle w:val="a9"/>
          <w:color w:val="000000" w:themeColor="text1"/>
        </w:rPr>
        <w:t>121</w:t>
      </w:r>
      <w:r w:rsidRPr="00960CFC">
        <w:rPr>
          <w:color w:val="000000" w:themeColor="text1"/>
        </w:rPr>
        <w:t>) областях. Кроме Сибири, жителей региона интересует недвижимость в Краснодарском крае (</w:t>
      </w:r>
      <w:r w:rsidRPr="00960CFC">
        <w:rPr>
          <w:rStyle w:val="a9"/>
          <w:color w:val="000000" w:themeColor="text1"/>
        </w:rPr>
        <w:t>119</w:t>
      </w:r>
      <w:r w:rsidRPr="00960CFC">
        <w:rPr>
          <w:color w:val="000000" w:themeColor="text1"/>
        </w:rPr>
        <w:t>).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Наименее популярной для новосибирцев является недвижимость в регионах Поволжья, Урала и Кавказа.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960CFC">
        <w:rPr>
          <w:color w:val="000000" w:themeColor="text1"/>
        </w:rPr>
        <w:t>Узнать адрес ближайшего офиса МФЦ, график работы, а также предварительно записаться на подачу документов можно по телефону </w:t>
      </w:r>
      <w:r w:rsidRPr="00960CFC">
        <w:rPr>
          <w:rStyle w:val="a9"/>
          <w:color w:val="000000" w:themeColor="text1"/>
        </w:rPr>
        <w:t>052</w:t>
      </w:r>
      <w:r w:rsidRPr="00960CFC">
        <w:rPr>
          <w:color w:val="000000" w:themeColor="text1"/>
        </w:rPr>
        <w:t> или на официальном </w:t>
      </w:r>
      <w:hyperlink r:id="rId51" w:history="1">
        <w:r w:rsidRPr="00960CFC">
          <w:rPr>
            <w:rStyle w:val="aa"/>
            <w:color w:val="000000" w:themeColor="text1"/>
          </w:rPr>
          <w:t>сайте</w:t>
        </w:r>
      </w:hyperlink>
      <w:r w:rsidRPr="00960CFC">
        <w:rPr>
          <w:color w:val="000000" w:themeColor="text1"/>
        </w:rPr>
        <w:t>. Запись на подачу документов по экстерриториальному принципу в филиалах Кадастровой палаты по Новосибирской области доступна через электронные </w:t>
      </w:r>
      <w:hyperlink r:id="rId52" w:history="1">
        <w:r w:rsidRPr="00960CFC">
          <w:rPr>
            <w:rStyle w:val="aa"/>
            <w:color w:val="000000" w:themeColor="text1"/>
          </w:rPr>
          <w:t>сервисы</w:t>
        </w:r>
      </w:hyperlink>
      <w:r w:rsidRPr="00960CFC">
        <w:rPr>
          <w:color w:val="000000" w:themeColor="text1"/>
        </w:rPr>
        <w:t> или по телефону </w:t>
      </w:r>
      <w:r w:rsidRPr="00960CFC">
        <w:rPr>
          <w:rStyle w:val="a9"/>
          <w:color w:val="000000" w:themeColor="text1"/>
        </w:rPr>
        <w:t>8(383) 349-97-89.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960CFC">
        <w:rPr>
          <w:color w:val="000000" w:themeColor="text1"/>
        </w:rPr>
        <w:t> </w:t>
      </w:r>
    </w:p>
    <w:p w:rsidR="00DD6942" w:rsidRPr="00960CFC" w:rsidRDefault="00DD6942" w:rsidP="00DD6942">
      <w:pPr>
        <w:pStyle w:val="a8"/>
        <w:shd w:val="clear" w:color="auto" w:fill="FFFFFF"/>
        <w:spacing w:before="0" w:beforeAutospacing="0" w:after="0" w:afterAutospacing="0" w:line="338" w:lineRule="atLeast"/>
        <w:jc w:val="both"/>
        <w:rPr>
          <w:rFonts w:ascii="Segoe UI" w:hAnsi="Segoe UI" w:cs="Segoe UI"/>
          <w:color w:val="000000" w:themeColor="text1"/>
        </w:rPr>
      </w:pPr>
      <w:r w:rsidRPr="00960CFC">
        <w:rPr>
          <w:rFonts w:ascii="Segoe UI" w:hAnsi="Segoe UI" w:cs="Segoe UI"/>
          <w:color w:val="000000" w:themeColor="text1"/>
        </w:rPr>
        <w:t> </w:t>
      </w: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DD6942" w:rsidRPr="00960CFC" w:rsidRDefault="00DD6942" w:rsidP="00887C66">
      <w:pPr>
        <w:jc w:val="center"/>
        <w:rPr>
          <w:color w:val="000000" w:themeColor="text1"/>
        </w:rPr>
      </w:pPr>
    </w:p>
    <w:p w:rsidR="00861076" w:rsidRPr="00960CFC" w:rsidRDefault="00861076" w:rsidP="00887C66">
      <w:pPr>
        <w:jc w:val="center"/>
        <w:rPr>
          <w:color w:val="000000" w:themeColor="text1"/>
        </w:rPr>
      </w:pPr>
    </w:p>
    <w:p w:rsidR="00861076" w:rsidRPr="00960CFC" w:rsidRDefault="00861076" w:rsidP="00887C66">
      <w:pPr>
        <w:jc w:val="center"/>
        <w:rPr>
          <w:color w:val="000000" w:themeColor="text1"/>
        </w:rPr>
      </w:pPr>
    </w:p>
    <w:p w:rsidR="00B84D32" w:rsidRPr="00960CFC" w:rsidRDefault="00B84D32" w:rsidP="00887C66">
      <w:pPr>
        <w:jc w:val="center"/>
        <w:rPr>
          <w:color w:val="000000" w:themeColor="text1"/>
        </w:rPr>
      </w:pPr>
    </w:p>
    <w:p w:rsidR="00B84D32" w:rsidRDefault="00B84D32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960CFC" w:rsidRDefault="00960CFC" w:rsidP="00887C66">
      <w:pPr>
        <w:jc w:val="center"/>
        <w:rPr>
          <w:sz w:val="28"/>
          <w:szCs w:val="28"/>
        </w:rPr>
      </w:pPr>
    </w:p>
    <w:p w:rsidR="00887C66" w:rsidRDefault="0085468B" w:rsidP="00887C66">
      <w:pPr>
        <w:jc w:val="center"/>
        <w:rPr>
          <w:sz w:val="28"/>
          <w:szCs w:val="28"/>
        </w:rPr>
      </w:pPr>
      <w:r w:rsidRPr="0085468B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5pt;margin-top:95.9pt;width:0;height:10.75pt;z-index:251658240" o:connectortype="straight" strokecolor="#f2f2f2" strokeweight="3pt">
            <v:shadow type="perspective" color="#622423" opacity=".5" offset="1pt" offset2="-1pt"/>
          </v:shape>
        </w:pict>
      </w:r>
      <w:r w:rsidR="00887C66">
        <w:rPr>
          <w:sz w:val="28"/>
          <w:szCs w:val="28"/>
        </w:rPr>
        <w:t>ПЕРЕЧЕНЬ</w:t>
      </w:r>
    </w:p>
    <w:p w:rsidR="00887C66" w:rsidRDefault="00887C66" w:rsidP="00887C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887C66" w:rsidRDefault="00887C66" w:rsidP="00887C66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700"/>
      </w:tblGrid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87C66" w:rsidTr="00887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6" w:rsidRDefault="00887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7C66" w:rsidRDefault="00887C66" w:rsidP="00887C66">
      <w:pPr>
        <w:jc w:val="center"/>
        <w:rPr>
          <w:sz w:val="28"/>
          <w:szCs w:val="28"/>
        </w:rPr>
      </w:pPr>
    </w:p>
    <w:p w:rsidR="00887C66" w:rsidRDefault="00887C66" w:rsidP="00887C6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7C66" w:rsidRDefault="00887C66" w:rsidP="00887C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887C66" w:rsidRDefault="00887C66" w:rsidP="00887C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7C66" w:rsidRDefault="00887C66" w:rsidP="008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887C66" w:rsidRDefault="00887C66" w:rsidP="00887C6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887C66" w:rsidRDefault="00887C66" w:rsidP="00887C66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887C66" w:rsidRDefault="00887C66" w:rsidP="00887C66">
      <w:pPr>
        <w:jc w:val="both"/>
        <w:rPr>
          <w:sz w:val="28"/>
          <w:szCs w:val="28"/>
        </w:rPr>
      </w:pPr>
    </w:p>
    <w:p w:rsidR="00887C66" w:rsidRDefault="00887C66" w:rsidP="008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887C66" w:rsidRDefault="00887C66" w:rsidP="00887C66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887C66" w:rsidRDefault="00887C66" w:rsidP="00887C66">
      <w:pPr>
        <w:jc w:val="both"/>
        <w:rPr>
          <w:sz w:val="28"/>
          <w:szCs w:val="28"/>
        </w:rPr>
      </w:pPr>
    </w:p>
    <w:p w:rsidR="00887C66" w:rsidRDefault="00887C66" w:rsidP="008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</w:p>
    <w:p w:rsidR="00887C66" w:rsidRDefault="00887C66" w:rsidP="00887C66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887C66" w:rsidRDefault="00887C66" w:rsidP="00887C66">
      <w:pPr>
        <w:ind w:left="4950" w:hanging="4950"/>
        <w:jc w:val="both"/>
        <w:rPr>
          <w:sz w:val="28"/>
          <w:szCs w:val="28"/>
        </w:rPr>
      </w:pPr>
    </w:p>
    <w:p w:rsidR="00887C66" w:rsidRDefault="00887C66" w:rsidP="00887C6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887C66" w:rsidRDefault="00887C66" w:rsidP="00887C66">
      <w:pPr>
        <w:rPr>
          <w:sz w:val="28"/>
          <w:szCs w:val="28"/>
        </w:rPr>
      </w:pPr>
      <w:r>
        <w:rPr>
          <w:sz w:val="28"/>
          <w:szCs w:val="28"/>
        </w:rPr>
        <w:t>Тираж 25 экземпляров. Распространяется бесплатно.</w:t>
      </w:r>
    </w:p>
    <w:p w:rsidR="006307E5" w:rsidRDefault="006307E5"/>
    <w:sectPr w:rsidR="006307E5" w:rsidSect="006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EC" w:rsidRDefault="007A74EC" w:rsidP="00887C66">
      <w:r>
        <w:separator/>
      </w:r>
    </w:p>
  </w:endnote>
  <w:endnote w:type="continuationSeparator" w:id="0">
    <w:p w:rsidR="007A74EC" w:rsidRDefault="007A74EC" w:rsidP="0088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EC" w:rsidRDefault="007A74EC" w:rsidP="00887C66">
      <w:r>
        <w:separator/>
      </w:r>
    </w:p>
  </w:footnote>
  <w:footnote w:type="continuationSeparator" w:id="0">
    <w:p w:rsidR="007A74EC" w:rsidRDefault="007A74EC" w:rsidP="0088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64" w:rsidRDefault="00267964" w:rsidP="00887C66">
    <w:pPr>
      <w:pStyle w:val="a4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>ВЕСТНИК»                                                                                             №13 от 30 августа 2022 года</w:t>
    </w:r>
  </w:p>
  <w:p w:rsidR="00267964" w:rsidRDefault="002679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40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0C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0C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ECB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848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08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F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004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A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5C7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D3087"/>
    <w:multiLevelType w:val="hybridMultilevel"/>
    <w:tmpl w:val="467A4050"/>
    <w:lvl w:ilvl="0" w:tplc="2CC0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5551DB"/>
    <w:multiLevelType w:val="hybridMultilevel"/>
    <w:tmpl w:val="53AC53AE"/>
    <w:lvl w:ilvl="0" w:tplc="E86C2E5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10385798"/>
    <w:multiLevelType w:val="hybridMultilevel"/>
    <w:tmpl w:val="3D1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AA6F85"/>
    <w:multiLevelType w:val="hybridMultilevel"/>
    <w:tmpl w:val="3B94FA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43008"/>
    <w:multiLevelType w:val="hybridMultilevel"/>
    <w:tmpl w:val="565A220E"/>
    <w:lvl w:ilvl="0" w:tplc="8D2417AA">
      <w:start w:val="1"/>
      <w:numFmt w:val="decimal"/>
      <w:lvlText w:val="%1)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09199C"/>
    <w:multiLevelType w:val="hybridMultilevel"/>
    <w:tmpl w:val="4D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F0DE3"/>
    <w:multiLevelType w:val="hybridMultilevel"/>
    <w:tmpl w:val="301A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AD0"/>
    <w:multiLevelType w:val="hybridMultilevel"/>
    <w:tmpl w:val="BDE45CAA"/>
    <w:lvl w:ilvl="0" w:tplc="A3B264A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6341C"/>
    <w:multiLevelType w:val="hybridMultilevel"/>
    <w:tmpl w:val="9D32FD30"/>
    <w:lvl w:ilvl="0" w:tplc="09DEFB9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0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6"/>
  </w:num>
  <w:num w:numId="22">
    <w:abstractNumId w:val="12"/>
  </w:num>
  <w:num w:numId="23">
    <w:abstractNumId w:val="14"/>
  </w:num>
  <w:num w:numId="24">
    <w:abstractNumId w:val="2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66"/>
    <w:rsid w:val="0012673E"/>
    <w:rsid w:val="00192A23"/>
    <w:rsid w:val="0021050D"/>
    <w:rsid w:val="00267964"/>
    <w:rsid w:val="00393855"/>
    <w:rsid w:val="00480B72"/>
    <w:rsid w:val="004A5AF3"/>
    <w:rsid w:val="006307E5"/>
    <w:rsid w:val="007A74EC"/>
    <w:rsid w:val="00811EBE"/>
    <w:rsid w:val="00831C71"/>
    <w:rsid w:val="00833A10"/>
    <w:rsid w:val="0085468B"/>
    <w:rsid w:val="00861076"/>
    <w:rsid w:val="00861F70"/>
    <w:rsid w:val="00887C66"/>
    <w:rsid w:val="008C0EB1"/>
    <w:rsid w:val="0094250A"/>
    <w:rsid w:val="00960CFC"/>
    <w:rsid w:val="009619F1"/>
    <w:rsid w:val="00A633A9"/>
    <w:rsid w:val="00B84D32"/>
    <w:rsid w:val="00CD316F"/>
    <w:rsid w:val="00D508DE"/>
    <w:rsid w:val="00DA458C"/>
    <w:rsid w:val="00DD6942"/>
    <w:rsid w:val="00E16A14"/>
    <w:rsid w:val="00E83FC8"/>
    <w:rsid w:val="00EF138E"/>
    <w:rsid w:val="00EF330B"/>
    <w:rsid w:val="00F2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19F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619F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619F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C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87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4250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4250A"/>
    <w:rPr>
      <w:b/>
      <w:bCs/>
    </w:rPr>
  </w:style>
  <w:style w:type="character" w:styleId="aa">
    <w:name w:val="Hyperlink"/>
    <w:basedOn w:val="a0"/>
    <w:uiPriority w:val="99"/>
    <w:semiHidden/>
    <w:unhideWhenUsed/>
    <w:rsid w:val="0094250A"/>
    <w:rPr>
      <w:color w:val="0000FF"/>
      <w:u w:val="single"/>
    </w:rPr>
  </w:style>
  <w:style w:type="character" w:styleId="ab">
    <w:name w:val="Emphasis"/>
    <w:basedOn w:val="a0"/>
    <w:qFormat/>
    <w:rsid w:val="0094250A"/>
    <w:rPr>
      <w:i/>
      <w:iCs/>
    </w:rPr>
  </w:style>
  <w:style w:type="paragraph" w:customStyle="1" w:styleId="rtecenter">
    <w:name w:val="rtecenter"/>
    <w:basedOn w:val="a"/>
    <w:rsid w:val="00A633A9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610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9619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619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9619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619F1"/>
    <w:pPr>
      <w:widowControl w:val="0"/>
      <w:wordWrap w:val="0"/>
      <w:jc w:val="both"/>
    </w:pPr>
    <w:rPr>
      <w:rFonts w:ascii="Tahoma" w:hAnsi="Tahoma" w:cs="Tahoma"/>
      <w:kern w:val="2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9F1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9619F1"/>
  </w:style>
  <w:style w:type="paragraph" w:customStyle="1" w:styleId="ConsTitle">
    <w:name w:val="ConsTitle"/>
    <w:uiPriority w:val="99"/>
    <w:rsid w:val="009619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uiPriority w:val="99"/>
    <w:rsid w:val="009619F1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9619F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uiPriority w:val="99"/>
    <w:rsid w:val="009619F1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9619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619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9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9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List Paragraph"/>
    <w:basedOn w:val="a"/>
    <w:uiPriority w:val="34"/>
    <w:qFormat/>
    <w:rsid w:val="009619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4">
    <w:name w:val="xl64"/>
    <w:basedOn w:val="a"/>
    <w:rsid w:val="009619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61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9619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61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9619F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619F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619F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9619F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619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9619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619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9619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9619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61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619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619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619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619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9619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9619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9619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9619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9619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619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619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619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619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9619F1"/>
  </w:style>
  <w:style w:type="paragraph" w:customStyle="1" w:styleId="copyright-info">
    <w:name w:val="copyright-info"/>
    <w:basedOn w:val="a"/>
    <w:rsid w:val="009619F1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961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29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6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47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620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75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37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739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862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80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82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19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1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5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63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90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0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6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89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8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0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353464/36bfb7176e3e8bfebe718035887e4efc/" TargetMode="External"/><Relationship Id="rId18" Type="http://schemas.openxmlformats.org/officeDocument/2006/relationships/hyperlink" Target="https://base.garant.ru/71067350/aae2b13a9485db3a56c86827a4161db3/" TargetMode="External"/><Relationship Id="rId26" Type="http://schemas.openxmlformats.org/officeDocument/2006/relationships/hyperlink" Target="https://base.garant.ru/77312405/0dacf58504c4847f1a1635db72279562/" TargetMode="External"/><Relationship Id="rId39" Type="http://schemas.openxmlformats.org/officeDocument/2006/relationships/hyperlink" Target="https://www.mfc-ns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1067350/aae2b13a9485db3a56c86827a4161db3/" TargetMode="External"/><Relationship Id="rId34" Type="http://schemas.openxmlformats.org/officeDocument/2006/relationships/hyperlink" Target="https://base.garant.ru/71067350/aae2b13a9485db3a56c86827a4161db3/" TargetMode="External"/><Relationship Id="rId42" Type="http://schemas.openxmlformats.org/officeDocument/2006/relationships/hyperlink" Target="https://kadastr.ru/services/nevostrebovannye-dokumenty/" TargetMode="External"/><Relationship Id="rId47" Type="http://schemas.openxmlformats.org/officeDocument/2006/relationships/hyperlink" Target="https://kadastr.ru/services/nevostrebovannye-dokumenty/" TargetMode="External"/><Relationship Id="rId50" Type="http://schemas.openxmlformats.org/officeDocument/2006/relationships/hyperlink" Target="https://kadast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base.garant.ru/70353464/36bfb7176e3e8bfebe718035887e4efc/" TargetMode="External"/><Relationship Id="rId17" Type="http://schemas.openxmlformats.org/officeDocument/2006/relationships/hyperlink" Target="https://base.garant.ru/12112604/741609f9002bd54a24e5c49cb5af953b/" TargetMode="External"/><Relationship Id="rId25" Type="http://schemas.openxmlformats.org/officeDocument/2006/relationships/hyperlink" Target="https://base.garant.ru/77312405/0dacf58504c4847f1a1635db72279562/" TargetMode="External"/><Relationship Id="rId33" Type="http://schemas.openxmlformats.org/officeDocument/2006/relationships/hyperlink" Target="https://base.garant.ru/70353464/3602bc72660234b37912039719ae1824/" TargetMode="External"/><Relationship Id="rId38" Type="http://schemas.openxmlformats.org/officeDocument/2006/relationships/hyperlink" Target="http://mcx.nso.ru/page/5194" TargetMode="External"/><Relationship Id="rId46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1067350/aae2b13a9485db3a56c86827a4161db3/" TargetMode="External"/><Relationship Id="rId20" Type="http://schemas.openxmlformats.org/officeDocument/2006/relationships/hyperlink" Target="https://base.garant.ru/70353464/bab13c3f029f87b90e0f9dad5e0f916b/" TargetMode="External"/><Relationship Id="rId29" Type="http://schemas.openxmlformats.org/officeDocument/2006/relationships/hyperlink" Target="https://base.garant.ru/77312405/152c9e5d938eda344f0ddcab4fe40a55/" TargetMode="External"/><Relationship Id="rId41" Type="http://schemas.openxmlformats.org/officeDocument/2006/relationships/hyperlink" Target="https://kadastr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353464/36bfb7176e3e8bfebe718035887e4efc/" TargetMode="External"/><Relationship Id="rId24" Type="http://schemas.openxmlformats.org/officeDocument/2006/relationships/hyperlink" Target="https://base.garant.ru/70353464/3602bc72660234b37912039719ae1824/" TargetMode="External"/><Relationship Id="rId32" Type="http://schemas.openxmlformats.org/officeDocument/2006/relationships/hyperlink" Target="https://base.garant.ru/77312405/a54e7b725fc84565e6a00871cd6abbc8/" TargetMode="External"/><Relationship Id="rId37" Type="http://schemas.openxmlformats.org/officeDocument/2006/relationships/hyperlink" Target="https://base.garant.ru/70353464/802464714d4d10a819efb803557e9689/" TargetMode="External"/><Relationship Id="rId40" Type="http://schemas.openxmlformats.org/officeDocument/2006/relationships/hyperlink" Target="https://rosreestr.gov.ru/" TargetMode="External"/><Relationship Id="rId45" Type="http://schemas.openxmlformats.org/officeDocument/2006/relationships/hyperlink" Target="https://svo.kadastr.ru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353464/ee9753586947f35135b65aed7a30547c/" TargetMode="External"/><Relationship Id="rId23" Type="http://schemas.openxmlformats.org/officeDocument/2006/relationships/hyperlink" Target="https://base.garant.ru/70353464/c0750873211da98ff5f0e973a879be11/" TargetMode="External"/><Relationship Id="rId28" Type="http://schemas.openxmlformats.org/officeDocument/2006/relationships/hyperlink" Target="https://base.garant.ru/77312405/4fc81bd708668197a291fdc62307ca74/" TargetMode="External"/><Relationship Id="rId36" Type="http://schemas.openxmlformats.org/officeDocument/2006/relationships/hyperlink" Target="https://base.garant.ru/70353464/94f5bf092e8d98af576ee351987de4f0/" TargetMode="External"/><Relationship Id="rId49" Type="http://schemas.openxmlformats.org/officeDocument/2006/relationships/hyperlink" Target="https://www.mfc-nso.ru/" TargetMode="External"/><Relationship Id="rId10" Type="http://schemas.openxmlformats.org/officeDocument/2006/relationships/hyperlink" Target="consultantplus://offline/ref=978BBCF2057A572B1B19971E6377D15CD69FEED899A6E60330C2C9200AD4CB670324BCF79AFC9BBDTDh0D" TargetMode="External"/><Relationship Id="rId19" Type="http://schemas.openxmlformats.org/officeDocument/2006/relationships/hyperlink" Target="https://base.garant.ru/70353464/" TargetMode="External"/><Relationship Id="rId31" Type="http://schemas.openxmlformats.org/officeDocument/2006/relationships/hyperlink" Target="https://base.garant.ru/77312405/9d89ba6e3e633b0dac1a8caf5a5a81d3/" TargetMode="External"/><Relationship Id="rId44" Type="http://schemas.openxmlformats.org/officeDocument/2006/relationships/hyperlink" Target="https://kadastr.ru/services/vyezdnoe-obsluzhivanie/" TargetMode="External"/><Relationship Id="rId52" Type="http://schemas.openxmlformats.org/officeDocument/2006/relationships/hyperlink" Target="https://kadastr.ru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8BBCF2057A572B1B19971E6377D15CD69FEED899A6E60330C2C9200AD4CB670324BCF79AFC9BBDTDh0D" TargetMode="External"/><Relationship Id="rId14" Type="http://schemas.openxmlformats.org/officeDocument/2006/relationships/hyperlink" Target="https://base.garant.ru/70353464/7b14d2c2dfc862f67bd2c3471bf87b3f/" TargetMode="External"/><Relationship Id="rId22" Type="http://schemas.openxmlformats.org/officeDocument/2006/relationships/hyperlink" Target="https://base.garant.ru/77676500/b5dae26bebf2908c0e8dd3b8a66868fe/" TargetMode="External"/><Relationship Id="rId27" Type="http://schemas.openxmlformats.org/officeDocument/2006/relationships/hyperlink" Target="https://base.garant.ru/77312405/ed8edf20d2a200a9b523752db1f1f47c/" TargetMode="External"/><Relationship Id="rId30" Type="http://schemas.openxmlformats.org/officeDocument/2006/relationships/hyperlink" Target="https://base.garant.ru/77695234/a5ae3ecd5307a8701e815769ce6bd562/" TargetMode="External"/><Relationship Id="rId35" Type="http://schemas.openxmlformats.org/officeDocument/2006/relationships/hyperlink" Target="https://base.garant.ru/70353464/a573badcfa856325a7f6c5597efaaedf/" TargetMode="External"/><Relationship Id="rId43" Type="http://schemas.openxmlformats.org/officeDocument/2006/relationships/hyperlink" Target="https://kadastr.ru/services/vyezdnoe-obsluzhivanie/" TargetMode="External"/><Relationship Id="rId48" Type="http://schemas.openxmlformats.org/officeDocument/2006/relationships/hyperlink" Target="mailto:vpd@54.kadastr.ru" TargetMode="External"/><Relationship Id="rId8" Type="http://schemas.openxmlformats.org/officeDocument/2006/relationships/hyperlink" Target="../../AppData/Local/Temp/Rar$DI12.136/Par16" TargetMode="External"/><Relationship Id="rId51" Type="http://schemas.openxmlformats.org/officeDocument/2006/relationships/hyperlink" Target="https://www.mfc-nso.ru/fil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15678</Words>
  <Characters>89368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2022-08-29T03:40:00Z</dcterms:created>
  <dcterms:modified xsi:type="dcterms:W3CDTF">2022-09-09T04:36:00Z</dcterms:modified>
</cp:coreProperties>
</file>